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19" w:rsidRPr="00D64A98" w:rsidRDefault="005E0219" w:rsidP="005343BC">
      <w:pPr>
        <w:jc w:val="center"/>
        <w:rPr>
          <w:b/>
          <w:sz w:val="20"/>
          <w:szCs w:val="20"/>
        </w:rPr>
      </w:pPr>
      <w:r w:rsidRPr="00D64A98">
        <w:rPr>
          <w:b/>
          <w:sz w:val="20"/>
          <w:szCs w:val="20"/>
        </w:rPr>
        <w:t>FALL 2013 COURSE DESCRIPTIONS</w:t>
      </w:r>
    </w:p>
    <w:p w:rsidR="00F20311" w:rsidRPr="00D64A98" w:rsidRDefault="00855D2B" w:rsidP="00F20311">
      <w:pPr>
        <w:jc w:val="right"/>
        <w:rPr>
          <w:sz w:val="20"/>
          <w:szCs w:val="20"/>
        </w:rPr>
      </w:pPr>
      <w:r>
        <w:rPr>
          <w:sz w:val="20"/>
          <w:szCs w:val="20"/>
        </w:rPr>
        <w:t>3/4</w:t>
      </w:r>
      <w:r w:rsidR="00940780">
        <w:rPr>
          <w:sz w:val="20"/>
          <w:szCs w:val="20"/>
        </w:rPr>
        <w:t>/13</w:t>
      </w:r>
    </w:p>
    <w:p w:rsidR="005343BC" w:rsidRPr="00D64A98" w:rsidRDefault="005343BC" w:rsidP="005343BC">
      <w:pPr>
        <w:rPr>
          <w:b/>
          <w:sz w:val="20"/>
          <w:szCs w:val="20"/>
        </w:rPr>
      </w:pPr>
      <w:r w:rsidRPr="00D64A98">
        <w:rPr>
          <w:b/>
          <w:sz w:val="20"/>
          <w:szCs w:val="20"/>
        </w:rPr>
        <w:t>ART 126-01: Studio Art Fundamentals</w:t>
      </w:r>
    </w:p>
    <w:p w:rsidR="005343BC" w:rsidRPr="00D64A98" w:rsidRDefault="005343BC" w:rsidP="005343BC">
      <w:pPr>
        <w:rPr>
          <w:sz w:val="20"/>
          <w:szCs w:val="20"/>
        </w:rPr>
      </w:pPr>
      <w:r w:rsidRPr="00D64A98">
        <w:rPr>
          <w:sz w:val="20"/>
          <w:szCs w:val="20"/>
        </w:rPr>
        <w:t>Making art in the 21</w:t>
      </w:r>
      <w:r w:rsidRPr="00D64A98">
        <w:rPr>
          <w:sz w:val="20"/>
          <w:szCs w:val="20"/>
          <w:vertAlign w:val="superscript"/>
        </w:rPr>
        <w:t>st</w:t>
      </w:r>
      <w:r w:rsidRPr="00D64A98">
        <w:rPr>
          <w:sz w:val="20"/>
          <w:szCs w:val="20"/>
        </w:rPr>
        <w:t xml:space="preserve"> century draws upon a long tradition of methods, materials, and conceptual &amp; philosophical perspectives, and combines those traditions with new and expanding approaches.  This course is intended to be a hands-on introductory exploration of both traditional and contemporary materials &amp; ideas that influence contemporary practices of design and fine art.  Students will be introduced to methods of creative research, with projects and discussions designed to help illuminate the considerations one must take into account when designing Two-Dimensional imagery, Three-Dimensional objects and spaces, and Time-based projects.  There will be a strong emphasis on understanding how these three categories relate to one another, and developing a practice of “reading” visual information in a more sophisticated manner.  Traditional and emerging media—including but not limited to drawing, painting, sculpture, and digital technologies—will be explored.  No Prerequisites</w:t>
      </w:r>
    </w:p>
    <w:p w:rsidR="005343BC" w:rsidRPr="00D64A98" w:rsidRDefault="005343BC" w:rsidP="005343BC">
      <w:pPr>
        <w:rPr>
          <w:sz w:val="20"/>
          <w:szCs w:val="20"/>
        </w:rPr>
      </w:pPr>
    </w:p>
    <w:p w:rsidR="005343BC" w:rsidRPr="00D64A98" w:rsidRDefault="005343BC" w:rsidP="005343BC">
      <w:pPr>
        <w:rPr>
          <w:b/>
          <w:sz w:val="20"/>
          <w:szCs w:val="20"/>
        </w:rPr>
      </w:pPr>
      <w:r w:rsidRPr="00D64A98">
        <w:rPr>
          <w:b/>
          <w:sz w:val="20"/>
          <w:szCs w:val="20"/>
        </w:rPr>
        <w:t>ART 210-01:  TBA</w:t>
      </w:r>
    </w:p>
    <w:p w:rsidR="004B4640" w:rsidRPr="00D64A98" w:rsidRDefault="004B4640" w:rsidP="005343BC">
      <w:pPr>
        <w:rPr>
          <w:b/>
          <w:sz w:val="20"/>
          <w:szCs w:val="20"/>
        </w:rPr>
      </w:pPr>
    </w:p>
    <w:p w:rsidR="004B4640" w:rsidRPr="00D64A98" w:rsidRDefault="004B4640" w:rsidP="004B4640">
      <w:pPr>
        <w:rPr>
          <w:b/>
          <w:sz w:val="20"/>
          <w:szCs w:val="20"/>
        </w:rPr>
      </w:pPr>
      <w:r w:rsidRPr="00D64A98">
        <w:rPr>
          <w:b/>
          <w:sz w:val="20"/>
          <w:szCs w:val="20"/>
        </w:rPr>
        <w:t>CHE 421-01 – Advanced Organic Chemistry (Medicinal Chemistry)</w:t>
      </w:r>
    </w:p>
    <w:p w:rsidR="006C1C75" w:rsidRPr="00D64A98" w:rsidRDefault="004B4640" w:rsidP="004B4640">
      <w:pPr>
        <w:rPr>
          <w:sz w:val="20"/>
          <w:szCs w:val="20"/>
        </w:rPr>
      </w:pPr>
      <w:r w:rsidRPr="00D64A98">
        <w:rPr>
          <w:sz w:val="20"/>
          <w:szCs w:val="20"/>
        </w:rPr>
        <w:t>After learning the basic reactivity of functional groups in Organic Chemistry, it is important to consider specific applications of this knowledge.  Even within the pharmaceutical industry, organic chemists involved in the stages of drug discovery and production have very different concerns and employ different strategies.  We will look at the role of organic chemistry in the medicinal field through the pharmaceutical industry.  This course meets twice a week for the first half of the semester.  Prerequisite: Che 321</w:t>
      </w:r>
    </w:p>
    <w:p w:rsidR="004B4640" w:rsidRDefault="004B4640" w:rsidP="004B4640">
      <w:pPr>
        <w:rPr>
          <w:b/>
          <w:sz w:val="20"/>
          <w:szCs w:val="20"/>
        </w:rPr>
      </w:pPr>
    </w:p>
    <w:p w:rsidR="00422E1C" w:rsidRPr="00D64A98" w:rsidRDefault="00422E1C" w:rsidP="004B4640">
      <w:pPr>
        <w:rPr>
          <w:b/>
          <w:sz w:val="20"/>
          <w:szCs w:val="20"/>
        </w:rPr>
      </w:pPr>
      <w:r>
        <w:rPr>
          <w:b/>
          <w:sz w:val="20"/>
          <w:szCs w:val="20"/>
        </w:rPr>
        <w:t xml:space="preserve">CHE 461 </w:t>
      </w:r>
      <w:r w:rsidRPr="00422E1C">
        <w:rPr>
          <w:b/>
          <w:sz w:val="20"/>
          <w:szCs w:val="20"/>
        </w:rPr>
        <w:t xml:space="preserve">01- Nuclear Hormone Receptors </w:t>
      </w:r>
      <w:r w:rsidRPr="00422E1C">
        <w:rPr>
          <w:b/>
          <w:sz w:val="20"/>
          <w:szCs w:val="20"/>
        </w:rPr>
        <w:br/>
      </w:r>
      <w:r w:rsidRPr="00422E1C">
        <w:rPr>
          <w:sz w:val="20"/>
          <w:szCs w:val="20"/>
        </w:rPr>
        <w:t>According to a recent study, 13% of all FDA approved drugs target nuclear receptors. Nuclear receptors modulate gene expression through the recruitment of repressor or activator complexes, ultimately controlling expression of downstream gene products. This course will examine the structure and function of the steroid, thyroid and retinoic acid receptors in the cell and drugs that modulate these systems. This course meets twice a week for the second half of the semester. Prerequisite: Take CHE-321.</w:t>
      </w:r>
      <w:r w:rsidRPr="00422E1C">
        <w:rPr>
          <w:sz w:val="20"/>
          <w:szCs w:val="20"/>
        </w:rPr>
        <w:br/>
      </w:r>
    </w:p>
    <w:p w:rsidR="001166EC" w:rsidRPr="00D64A98" w:rsidRDefault="00BB472F" w:rsidP="001166EC">
      <w:pPr>
        <w:rPr>
          <w:b/>
          <w:sz w:val="20"/>
          <w:szCs w:val="20"/>
        </w:rPr>
      </w:pPr>
      <w:r w:rsidRPr="00D64A98">
        <w:rPr>
          <w:b/>
          <w:sz w:val="20"/>
          <w:szCs w:val="20"/>
        </w:rPr>
        <w:t>CLA 211-01</w:t>
      </w:r>
      <w:r w:rsidR="001166EC" w:rsidRPr="00D64A98">
        <w:rPr>
          <w:b/>
          <w:sz w:val="20"/>
          <w:szCs w:val="20"/>
        </w:rPr>
        <w:t xml:space="preserve"> – </w:t>
      </w:r>
      <w:r w:rsidR="00E01C3B" w:rsidRPr="00D64A98">
        <w:rPr>
          <w:b/>
          <w:sz w:val="20"/>
          <w:szCs w:val="20"/>
        </w:rPr>
        <w:t xml:space="preserve">The Odes </w:t>
      </w:r>
      <w:proofErr w:type="gramStart"/>
      <w:r w:rsidR="00E01C3B" w:rsidRPr="00D64A98">
        <w:rPr>
          <w:b/>
          <w:sz w:val="20"/>
          <w:szCs w:val="20"/>
        </w:rPr>
        <w:t>Of</w:t>
      </w:r>
      <w:proofErr w:type="gramEnd"/>
      <w:r w:rsidR="00E01C3B" w:rsidRPr="00D64A98">
        <w:rPr>
          <w:b/>
          <w:sz w:val="20"/>
          <w:szCs w:val="20"/>
        </w:rPr>
        <w:t xml:space="preserve"> Horace</w:t>
      </w:r>
    </w:p>
    <w:p w:rsidR="001166EC" w:rsidRPr="00D64A98" w:rsidRDefault="001166EC" w:rsidP="001166EC">
      <w:pPr>
        <w:rPr>
          <w:sz w:val="20"/>
          <w:szCs w:val="20"/>
        </w:rPr>
      </w:pPr>
      <w:r w:rsidRPr="00D64A98">
        <w:rPr>
          <w:sz w:val="20"/>
          <w:szCs w:val="20"/>
        </w:rPr>
        <w:t xml:space="preserve">The most important writer of lyric poetry in Latin literature is Q. </w:t>
      </w:r>
      <w:proofErr w:type="spellStart"/>
      <w:r w:rsidRPr="00D64A98">
        <w:rPr>
          <w:sz w:val="20"/>
          <w:szCs w:val="20"/>
        </w:rPr>
        <w:t>Horatius</w:t>
      </w:r>
      <w:proofErr w:type="spellEnd"/>
      <w:r w:rsidRPr="00D64A98">
        <w:rPr>
          <w:sz w:val="20"/>
          <w:szCs w:val="20"/>
        </w:rPr>
        <w:t xml:space="preserve"> </w:t>
      </w:r>
      <w:proofErr w:type="spellStart"/>
      <w:r w:rsidRPr="00D64A98">
        <w:rPr>
          <w:sz w:val="20"/>
          <w:szCs w:val="20"/>
        </w:rPr>
        <w:t>Flaccus</w:t>
      </w:r>
      <w:proofErr w:type="spellEnd"/>
      <w:r w:rsidRPr="00D64A98">
        <w:rPr>
          <w:sz w:val="20"/>
          <w:szCs w:val="20"/>
        </w:rPr>
        <w:t xml:space="preserve"> (65- 8 B.C.), known in English as Horace.  His four books of </w:t>
      </w:r>
      <w:r w:rsidRPr="00D64A98">
        <w:rPr>
          <w:i/>
          <w:sz w:val="20"/>
          <w:szCs w:val="20"/>
        </w:rPr>
        <w:t>Odes</w:t>
      </w:r>
      <w:r w:rsidRPr="00D64A98">
        <w:rPr>
          <w:sz w:val="20"/>
          <w:szCs w:val="20"/>
        </w:rPr>
        <w:t xml:space="preserve"> brought complicated Greek meters into Latin verse, as well as the many themes that they </w:t>
      </w:r>
      <w:proofErr w:type="gramStart"/>
      <w:r w:rsidRPr="00D64A98">
        <w:rPr>
          <w:sz w:val="20"/>
          <w:szCs w:val="20"/>
        </w:rPr>
        <w:t>expressed,</w:t>
      </w:r>
      <w:proofErr w:type="gramEnd"/>
      <w:r w:rsidRPr="00D64A98">
        <w:rPr>
          <w:sz w:val="20"/>
          <w:szCs w:val="20"/>
        </w:rPr>
        <w:t xml:space="preserve"> which include human beings’ experience of love, relationship to nature</w:t>
      </w:r>
      <w:r w:rsidR="00A3404C" w:rsidRPr="00D64A98">
        <w:rPr>
          <w:sz w:val="20"/>
          <w:szCs w:val="20"/>
        </w:rPr>
        <w:t>, involvement</w:t>
      </w:r>
      <w:r w:rsidRPr="00D64A98">
        <w:rPr>
          <w:sz w:val="20"/>
          <w:szCs w:val="20"/>
        </w:rPr>
        <w:t xml:space="preserve"> with politics, and creation of art. In this class we will read all of the </w:t>
      </w:r>
      <w:r w:rsidRPr="00D64A98">
        <w:rPr>
          <w:i/>
          <w:sz w:val="20"/>
          <w:szCs w:val="20"/>
        </w:rPr>
        <w:t xml:space="preserve">Odes </w:t>
      </w:r>
      <w:r w:rsidRPr="00D64A98">
        <w:rPr>
          <w:sz w:val="20"/>
          <w:szCs w:val="20"/>
        </w:rPr>
        <w:t xml:space="preserve">in translation, and study Roman history of the Augustan period, when they were composed.  Also part of the class will be looking at the rich story of the appreciation and imitation the </w:t>
      </w:r>
      <w:r w:rsidRPr="00D64A98">
        <w:rPr>
          <w:i/>
          <w:sz w:val="20"/>
          <w:szCs w:val="20"/>
        </w:rPr>
        <w:t>Odes</w:t>
      </w:r>
      <w:r w:rsidRPr="00D64A98">
        <w:rPr>
          <w:sz w:val="20"/>
          <w:szCs w:val="20"/>
        </w:rPr>
        <w:t xml:space="preserve"> enjoyed in later European literature.  The course should thus be of interest not only to students of Classics, but of English and Modern Languages as well.</w:t>
      </w:r>
      <w:r w:rsidR="004C3780" w:rsidRPr="00D64A98">
        <w:rPr>
          <w:sz w:val="20"/>
          <w:szCs w:val="20"/>
        </w:rPr>
        <w:t xml:space="preserve">  </w:t>
      </w:r>
      <w:r w:rsidRPr="00D64A98">
        <w:rPr>
          <w:sz w:val="20"/>
          <w:szCs w:val="20"/>
        </w:rPr>
        <w:t>Prerequisite: Any 100-level Classics course or permission of the instructor.</w:t>
      </w:r>
    </w:p>
    <w:p w:rsidR="00BB472F" w:rsidRPr="00D64A98" w:rsidRDefault="00BB472F" w:rsidP="006C1C75">
      <w:pPr>
        <w:rPr>
          <w:b/>
          <w:sz w:val="20"/>
          <w:szCs w:val="20"/>
        </w:rPr>
      </w:pPr>
    </w:p>
    <w:p w:rsidR="006C1C75" w:rsidRPr="00D64A98" w:rsidRDefault="006C1C75" w:rsidP="006C1C75">
      <w:pPr>
        <w:rPr>
          <w:b/>
          <w:sz w:val="20"/>
          <w:szCs w:val="20"/>
        </w:rPr>
      </w:pPr>
      <w:r w:rsidRPr="00D64A98">
        <w:rPr>
          <w:b/>
          <w:sz w:val="20"/>
          <w:szCs w:val="20"/>
        </w:rPr>
        <w:t xml:space="preserve">CSC 171-01 </w:t>
      </w:r>
      <w:r w:rsidR="00166D7D" w:rsidRPr="00D64A98">
        <w:rPr>
          <w:b/>
          <w:sz w:val="20"/>
          <w:szCs w:val="20"/>
        </w:rPr>
        <w:t xml:space="preserve">– Programming In </w:t>
      </w:r>
      <w:r w:rsidRPr="00D64A98">
        <w:rPr>
          <w:b/>
          <w:sz w:val="20"/>
          <w:szCs w:val="20"/>
        </w:rPr>
        <w:t>C++</w:t>
      </w:r>
    </w:p>
    <w:p w:rsidR="006C1C75" w:rsidRPr="00D64A98" w:rsidRDefault="006C1C75" w:rsidP="006C1C75">
      <w:pPr>
        <w:rPr>
          <w:sz w:val="20"/>
          <w:szCs w:val="20"/>
        </w:rPr>
      </w:pPr>
      <w:r w:rsidRPr="00D64A98">
        <w:rPr>
          <w:sz w:val="20"/>
          <w:szCs w:val="20"/>
        </w:rPr>
        <w:t>This is a half-credit introduction to the C++ language for students who already have some programming experience.  Students will build on their previous knowledge of a programming language to learn an additional language.  C++ is a general-purpose programming language similar in some respects to Java, but different in others.  Students may take both CSC 171-01 and CSC 171-02 in lieu of the CSC 112 requirement for the computer science minor.</w:t>
      </w:r>
      <w:r w:rsidR="00586540" w:rsidRPr="00D64A98">
        <w:rPr>
          <w:rFonts w:eastAsia="Times New Roman"/>
          <w:sz w:val="20"/>
          <w:szCs w:val="20"/>
        </w:rPr>
        <w:t xml:space="preserve"> Students who already have credit for CSC 112 may not take CSC 171-01 for additional credit.</w:t>
      </w:r>
      <w:r w:rsidRPr="00D64A98">
        <w:rPr>
          <w:sz w:val="20"/>
          <w:szCs w:val="20"/>
        </w:rPr>
        <w:t xml:space="preserve"> </w:t>
      </w:r>
      <w:r w:rsidR="00D64A98" w:rsidRPr="00D64A98">
        <w:rPr>
          <w:sz w:val="20"/>
          <w:szCs w:val="20"/>
        </w:rPr>
        <w:t>P</w:t>
      </w:r>
      <w:r w:rsidRPr="00D64A98">
        <w:rPr>
          <w:sz w:val="20"/>
          <w:szCs w:val="20"/>
        </w:rPr>
        <w:t>rerequisite: CSC 111</w:t>
      </w:r>
    </w:p>
    <w:p w:rsidR="00D30F3F" w:rsidRPr="00D64A98" w:rsidRDefault="00D30F3F" w:rsidP="006C1C75">
      <w:pPr>
        <w:rPr>
          <w:sz w:val="20"/>
          <w:szCs w:val="20"/>
        </w:rPr>
      </w:pPr>
    </w:p>
    <w:p w:rsidR="006C1C75" w:rsidRPr="00D64A98" w:rsidRDefault="006C1C75" w:rsidP="006C1C75">
      <w:pPr>
        <w:rPr>
          <w:b/>
          <w:sz w:val="20"/>
          <w:szCs w:val="20"/>
        </w:rPr>
      </w:pPr>
      <w:r w:rsidRPr="00D64A98">
        <w:rPr>
          <w:b/>
          <w:sz w:val="20"/>
          <w:szCs w:val="20"/>
        </w:rPr>
        <w:t xml:space="preserve">CSC 171-02 </w:t>
      </w:r>
      <w:r w:rsidR="00166D7D" w:rsidRPr="00D64A98">
        <w:rPr>
          <w:b/>
          <w:sz w:val="20"/>
          <w:szCs w:val="20"/>
        </w:rPr>
        <w:t>– Programming In Haskell</w:t>
      </w:r>
    </w:p>
    <w:p w:rsidR="006C1C75" w:rsidRPr="00D64A98" w:rsidRDefault="006C1C75" w:rsidP="006C1C75">
      <w:pPr>
        <w:rPr>
          <w:sz w:val="20"/>
          <w:szCs w:val="20"/>
        </w:rPr>
      </w:pPr>
      <w:r w:rsidRPr="00D64A98">
        <w:rPr>
          <w:sz w:val="20"/>
          <w:szCs w:val="20"/>
        </w:rPr>
        <w:t>This is a half-credit introduction to the Haskell programming language for students who already have some programming experience.  Students will build on their previous knowledge of a programming language to learn an additional language.  Haskell is a functional programming language, which is very different from object oriented languages like Java.  Students may take both CSC 171-01 and CSC 171-02 in lieu of the CSC 112 requirement for the computer science minor. Prerequisite: CSC 111</w:t>
      </w:r>
    </w:p>
    <w:p w:rsidR="004C3780" w:rsidRPr="00D64A98" w:rsidRDefault="004C3780" w:rsidP="006C1C75">
      <w:pPr>
        <w:rPr>
          <w:b/>
          <w:sz w:val="20"/>
          <w:szCs w:val="20"/>
        </w:rPr>
      </w:pPr>
    </w:p>
    <w:p w:rsidR="006C1C75" w:rsidRPr="00D64A98" w:rsidRDefault="006C1C75" w:rsidP="006C1C75">
      <w:pPr>
        <w:rPr>
          <w:b/>
          <w:sz w:val="20"/>
          <w:szCs w:val="20"/>
        </w:rPr>
      </w:pPr>
      <w:r w:rsidRPr="00D64A98">
        <w:rPr>
          <w:b/>
          <w:sz w:val="20"/>
          <w:szCs w:val="20"/>
        </w:rPr>
        <w:t>CSC 271</w:t>
      </w:r>
      <w:r w:rsidR="00383814" w:rsidRPr="00D64A98">
        <w:rPr>
          <w:b/>
          <w:sz w:val="20"/>
          <w:szCs w:val="20"/>
        </w:rPr>
        <w:t>-01</w:t>
      </w:r>
      <w:r w:rsidRPr="00D64A98">
        <w:rPr>
          <w:b/>
          <w:sz w:val="20"/>
          <w:szCs w:val="20"/>
        </w:rPr>
        <w:t xml:space="preserve"> – </w:t>
      </w:r>
      <w:r w:rsidR="00166D7D" w:rsidRPr="00D64A98">
        <w:rPr>
          <w:b/>
          <w:sz w:val="20"/>
          <w:szCs w:val="20"/>
        </w:rPr>
        <w:t>Introduction To Database Design</w:t>
      </w:r>
    </w:p>
    <w:p w:rsidR="00475B6A" w:rsidRDefault="006C1C75">
      <w:pPr>
        <w:rPr>
          <w:b/>
          <w:sz w:val="20"/>
          <w:szCs w:val="20"/>
        </w:rPr>
      </w:pPr>
      <w:r w:rsidRPr="00D64A98">
        <w:rPr>
          <w:sz w:val="20"/>
          <w:szCs w:val="20"/>
        </w:rPr>
        <w:t>Database management is a central component of a modern computing environment.  This course will introduce the fundamental concepts of database design and database languages.  Prerequisite: CSC 111</w:t>
      </w:r>
      <w:r w:rsidR="00475B6A">
        <w:rPr>
          <w:b/>
          <w:sz w:val="20"/>
          <w:szCs w:val="20"/>
        </w:rPr>
        <w:br w:type="page"/>
      </w:r>
    </w:p>
    <w:p w:rsidR="00FA75F9" w:rsidRPr="00D64A98" w:rsidRDefault="00FA75F9" w:rsidP="00FA75F9">
      <w:pPr>
        <w:rPr>
          <w:b/>
          <w:sz w:val="20"/>
          <w:szCs w:val="20"/>
        </w:rPr>
      </w:pPr>
      <w:r w:rsidRPr="00D64A98">
        <w:rPr>
          <w:b/>
          <w:sz w:val="20"/>
          <w:szCs w:val="20"/>
        </w:rPr>
        <w:lastRenderedPageBreak/>
        <w:t>CSC 338-01</w:t>
      </w:r>
      <w:r w:rsidR="00D70741" w:rsidRPr="00D64A98">
        <w:rPr>
          <w:b/>
          <w:sz w:val="20"/>
          <w:szCs w:val="20"/>
        </w:rPr>
        <w:t xml:space="preserve"> (</w:t>
      </w:r>
      <w:r w:rsidR="006D5ED2" w:rsidRPr="00D64A98">
        <w:rPr>
          <w:b/>
          <w:sz w:val="20"/>
          <w:szCs w:val="20"/>
        </w:rPr>
        <w:t>=</w:t>
      </w:r>
      <w:r w:rsidR="00D70741" w:rsidRPr="00D64A98">
        <w:rPr>
          <w:b/>
          <w:sz w:val="20"/>
          <w:szCs w:val="20"/>
        </w:rPr>
        <w:t xml:space="preserve">MAT </w:t>
      </w:r>
      <w:r w:rsidRPr="00D64A98">
        <w:rPr>
          <w:b/>
          <w:sz w:val="20"/>
          <w:szCs w:val="20"/>
        </w:rPr>
        <w:t>338</w:t>
      </w:r>
      <w:r w:rsidR="00D70741" w:rsidRPr="00D64A98">
        <w:rPr>
          <w:b/>
          <w:sz w:val="20"/>
          <w:szCs w:val="20"/>
        </w:rPr>
        <w:t>-01</w:t>
      </w:r>
      <w:r w:rsidRPr="00D64A98">
        <w:rPr>
          <w:b/>
          <w:sz w:val="20"/>
          <w:szCs w:val="20"/>
        </w:rPr>
        <w:t>) – Topics in Computational Mathematics: Computer Vision</w:t>
      </w:r>
    </w:p>
    <w:p w:rsidR="00FA75F9" w:rsidRPr="00D64A98" w:rsidRDefault="00FA75F9" w:rsidP="00FA75F9">
      <w:pPr>
        <w:rPr>
          <w:sz w:val="20"/>
          <w:szCs w:val="20"/>
        </w:rPr>
      </w:pPr>
      <w:r w:rsidRPr="00D64A98">
        <w:rPr>
          <w:sz w:val="20"/>
          <w:szCs w:val="20"/>
        </w:rPr>
        <w:t>Instructor: Dr. Foote.  Computer vision is the branch of computer science consisting of the theory and techniques that allow a computer to “see” and “interpret” what it “sees.”  This course will cover the basic techniques that enable a computer to isolate and identify objects in a digital image. We will consider the mathematics behind these techniques and will implement them in a series of computer projects.  Prerequisites: CSC 111, MAT 112, and some course that uses vectors (either MAT 223 or PHY 111), or permission of the instructor.</w:t>
      </w:r>
    </w:p>
    <w:p w:rsidR="007000E8" w:rsidRPr="00D64A98" w:rsidRDefault="007000E8" w:rsidP="00CF5772">
      <w:pPr>
        <w:rPr>
          <w:b/>
          <w:sz w:val="20"/>
          <w:szCs w:val="20"/>
        </w:rPr>
      </w:pPr>
    </w:p>
    <w:p w:rsidR="00966F14" w:rsidRPr="00D64A98" w:rsidRDefault="00383814" w:rsidP="00CF5772">
      <w:pPr>
        <w:rPr>
          <w:b/>
          <w:sz w:val="20"/>
          <w:szCs w:val="20"/>
        </w:rPr>
      </w:pPr>
      <w:r w:rsidRPr="00D64A98">
        <w:rPr>
          <w:b/>
          <w:sz w:val="20"/>
          <w:szCs w:val="20"/>
        </w:rPr>
        <w:t>ECO 213-01 (</w:t>
      </w:r>
      <w:r w:rsidR="006D5ED2" w:rsidRPr="00D64A98">
        <w:rPr>
          <w:b/>
          <w:sz w:val="20"/>
          <w:szCs w:val="20"/>
        </w:rPr>
        <w:t>=</w:t>
      </w:r>
      <w:r w:rsidR="00966F14" w:rsidRPr="00D64A98">
        <w:rPr>
          <w:b/>
          <w:sz w:val="20"/>
          <w:szCs w:val="20"/>
        </w:rPr>
        <w:t>HIS 245</w:t>
      </w:r>
      <w:r w:rsidRPr="00D64A98">
        <w:rPr>
          <w:b/>
          <w:sz w:val="20"/>
          <w:szCs w:val="20"/>
        </w:rPr>
        <w:t>-01)</w:t>
      </w:r>
      <w:r w:rsidR="00966F14" w:rsidRPr="00D64A98">
        <w:rPr>
          <w:b/>
          <w:sz w:val="20"/>
          <w:szCs w:val="20"/>
        </w:rPr>
        <w:t xml:space="preserve"> Topics in US Economic History:  The Great Depression</w:t>
      </w:r>
    </w:p>
    <w:p w:rsidR="00275598" w:rsidRPr="00D64A98" w:rsidRDefault="00CF5772" w:rsidP="00CF5772">
      <w:pPr>
        <w:rPr>
          <w:sz w:val="20"/>
          <w:szCs w:val="20"/>
        </w:rPr>
      </w:pPr>
      <w:r w:rsidRPr="00D64A98">
        <w:rPr>
          <w:sz w:val="20"/>
          <w:szCs w:val="20"/>
        </w:rPr>
        <w:t>The Great Depression was the largest economic downturn in US history.  This course asks what caused of the Great Depression and whether the policy responses were appropriate.     We also study the financial crisis of 2007-08 and compare that downturn to the Great Depression.  The course pays particular attention to banking panics, stock markets, the gold standard, and fiscal and monetary policies.  Prerequisite: Econ 101.</w:t>
      </w:r>
    </w:p>
    <w:p w:rsidR="00CF5772" w:rsidRPr="00D64A98" w:rsidRDefault="00CF5772" w:rsidP="006C1C75">
      <w:pPr>
        <w:rPr>
          <w:sz w:val="20"/>
          <w:szCs w:val="20"/>
        </w:rPr>
      </w:pPr>
    </w:p>
    <w:p w:rsidR="00275598" w:rsidRPr="00D64A98" w:rsidRDefault="00275598" w:rsidP="006C1C75">
      <w:pPr>
        <w:rPr>
          <w:b/>
          <w:sz w:val="20"/>
          <w:szCs w:val="20"/>
        </w:rPr>
      </w:pPr>
      <w:r w:rsidRPr="00D64A98">
        <w:rPr>
          <w:b/>
          <w:sz w:val="20"/>
          <w:szCs w:val="20"/>
        </w:rPr>
        <w:t>ENG 310-01 The Victorian Long Poem</w:t>
      </w:r>
    </w:p>
    <w:p w:rsidR="00A3404C" w:rsidRPr="00D64A98" w:rsidRDefault="00A3404C" w:rsidP="00A3404C">
      <w:pPr>
        <w:rPr>
          <w:sz w:val="20"/>
          <w:szCs w:val="20"/>
        </w:rPr>
      </w:pPr>
      <w:r w:rsidRPr="00D64A98">
        <w:rPr>
          <w:sz w:val="20"/>
          <w:szCs w:val="20"/>
        </w:rPr>
        <w:t>As the rapid political, social, and economic changes of Victorian Britain (1832-1901) unfolded, Victorians wondered which institutions (nation, church, university, aristocracy) would survive the changing times.  With rapid change, came rampant unrest—or at least widespread anxiety.  Victorian writers experimented with many literary forms in an attempt to capture and speak to these changes in institutions and perceptions, but some wondered whether the great tradition of the long poem (the epic, the dramatic monologue, sequence poems) could speak to their new age.  Was there a place for an epic hero in a culture whose own heroes seemed more human than those of earlier ages?  Could a poet’s songs move a people whose faith in God and church wavered?  In short, could a long poem truly speak to the concerns of an industrialized age, or was it better suited to earlier, simpler civilizations?  This class will examine how and why poets such as Robert Browning, Elizabeth Barrett Browning, Alfred, Lord Tennyson, Augusta Webster, and Amy Levy turned to the long poem despite such questions and doubts.  Readings will include Tennyson’s The Princess; Barrett Browning’s Aurora Leigh; and many of Browning’s dramatic monologues.  Our discussions will center on the poetic elements and achievements of these poems, as well as the cultural and social moments that called them forth and to which they spoke.</w:t>
      </w:r>
    </w:p>
    <w:p w:rsidR="00A3404C" w:rsidRPr="00D64A98" w:rsidRDefault="00A3404C" w:rsidP="006C1C75">
      <w:pPr>
        <w:rPr>
          <w:b/>
          <w:sz w:val="20"/>
          <w:szCs w:val="20"/>
        </w:rPr>
      </w:pPr>
    </w:p>
    <w:p w:rsidR="00BA4813" w:rsidRPr="00D64A98" w:rsidRDefault="00BA4813" w:rsidP="006C1C75">
      <w:pPr>
        <w:rPr>
          <w:b/>
          <w:sz w:val="20"/>
          <w:szCs w:val="20"/>
        </w:rPr>
      </w:pPr>
      <w:r w:rsidRPr="00D64A98">
        <w:rPr>
          <w:b/>
          <w:sz w:val="20"/>
          <w:szCs w:val="20"/>
        </w:rPr>
        <w:t>ENG 340-01 – Studies in Individual Authors:  James Joyce</w:t>
      </w:r>
    </w:p>
    <w:p w:rsidR="00195A3A" w:rsidRDefault="00195A3A" w:rsidP="00195A3A">
      <w:pPr>
        <w:rPr>
          <w:sz w:val="20"/>
          <w:szCs w:val="20"/>
        </w:rPr>
      </w:pPr>
      <w:r w:rsidRPr="00195A3A">
        <w:rPr>
          <w:sz w:val="20"/>
          <w:szCs w:val="20"/>
        </w:rPr>
        <w:t xml:space="preserve">James Joyce was born and raised in colonized Ireland. In </w:t>
      </w:r>
      <w:proofErr w:type="spellStart"/>
      <w:r w:rsidRPr="00195A3A">
        <w:rPr>
          <w:sz w:val="20"/>
          <w:szCs w:val="20"/>
        </w:rPr>
        <w:t>Eng</w:t>
      </w:r>
      <w:proofErr w:type="spellEnd"/>
      <w:r w:rsidRPr="00195A3A">
        <w:rPr>
          <w:sz w:val="20"/>
          <w:szCs w:val="20"/>
        </w:rPr>
        <w:t xml:space="preserve"> 340, we will read Dubliners, A Portrait of the Artist as a Young Man, Ulysses, selections from </w:t>
      </w:r>
      <w:proofErr w:type="spellStart"/>
      <w:r w:rsidRPr="00195A3A">
        <w:rPr>
          <w:sz w:val="20"/>
          <w:szCs w:val="20"/>
        </w:rPr>
        <w:t>Finnegans</w:t>
      </w:r>
      <w:proofErr w:type="spellEnd"/>
      <w:r w:rsidRPr="00195A3A">
        <w:rPr>
          <w:sz w:val="20"/>
          <w:szCs w:val="20"/>
        </w:rPr>
        <w:t xml:space="preserve"> Wake, and some of Joyce’s political writing. Our discussion of these texts will focus mainly on the writer’s commentary on imperialism, racial bias, anti-Semitism, and other forms of oppression present in late-colonial Ireland. We will try to determine why Joyce famously declared: “I will not serve that in which I no longer believe, whether it call itself my home, my fatherland, or my church.” </w:t>
      </w:r>
    </w:p>
    <w:p w:rsidR="00195A3A" w:rsidRDefault="00195A3A" w:rsidP="00195A3A">
      <w:pPr>
        <w:rPr>
          <w:sz w:val="20"/>
          <w:szCs w:val="20"/>
        </w:rPr>
      </w:pPr>
    </w:p>
    <w:p w:rsidR="00E92445" w:rsidRPr="00D64A98" w:rsidRDefault="00E92445" w:rsidP="006C1C75">
      <w:pPr>
        <w:rPr>
          <w:b/>
          <w:sz w:val="20"/>
          <w:szCs w:val="20"/>
        </w:rPr>
      </w:pPr>
      <w:r w:rsidRPr="00D64A98">
        <w:rPr>
          <w:b/>
          <w:sz w:val="20"/>
          <w:szCs w:val="20"/>
        </w:rPr>
        <w:t>ENG 497-01 Reading the Black Book</w:t>
      </w:r>
    </w:p>
    <w:p w:rsidR="00372B45" w:rsidRPr="00D64A98" w:rsidRDefault="00372B45" w:rsidP="00372B45">
      <w:pPr>
        <w:rPr>
          <w:sz w:val="20"/>
          <w:szCs w:val="20"/>
        </w:rPr>
      </w:pPr>
      <w:r w:rsidRPr="00D64A98">
        <w:rPr>
          <w:sz w:val="20"/>
          <w:szCs w:val="20"/>
        </w:rPr>
        <w:t xml:space="preserve">“Read any good Black books lately?” This is a provocative question on so many different levels. For one, it takes for granted that there is such a thing as a “Black book” and, two, should this be the case, that some of them might actually be “good.” What is at stake here is how we think of race and literary production as well as race as a critical approach to reading literature. In short, can we think of race as both a category of literary production and a tool of literary interpretation? Nobel Prize Laureate Toni Morrison admits to writing Black books. As such, Morrison’s readers are expected to understand the various and varying ways that race matters in her work. However, scholar Kenneth Warren argues that African American literature is over. </w:t>
      </w:r>
    </w:p>
    <w:p w:rsidR="00372B45" w:rsidRPr="00D64A98" w:rsidRDefault="00372B45" w:rsidP="00372B45">
      <w:pPr>
        <w:rPr>
          <w:sz w:val="20"/>
          <w:szCs w:val="20"/>
        </w:rPr>
      </w:pPr>
    </w:p>
    <w:p w:rsidR="00372B45" w:rsidRPr="00D64A98" w:rsidRDefault="00372B45" w:rsidP="00372B45">
      <w:pPr>
        <w:rPr>
          <w:sz w:val="20"/>
          <w:szCs w:val="20"/>
        </w:rPr>
      </w:pPr>
      <w:r w:rsidRPr="00D64A98">
        <w:rPr>
          <w:sz w:val="20"/>
          <w:szCs w:val="20"/>
        </w:rPr>
        <w:t xml:space="preserve">This course will take a deep dive into the murky waters that is the meaning and significance of race in African American letters. Students will be introduced to Black literary theory and cultural production. In addition to Morrison and Warren, students will read scholars like Houston Baker, Henry L. Gates, John Cullen </w:t>
      </w:r>
      <w:proofErr w:type="spellStart"/>
      <w:r w:rsidRPr="00D64A98">
        <w:rPr>
          <w:sz w:val="20"/>
          <w:szCs w:val="20"/>
        </w:rPr>
        <w:t>Gruesser</w:t>
      </w:r>
      <w:proofErr w:type="spellEnd"/>
      <w:r w:rsidRPr="00D64A98">
        <w:rPr>
          <w:sz w:val="20"/>
          <w:szCs w:val="20"/>
        </w:rPr>
        <w:t xml:space="preserve">, </w:t>
      </w:r>
      <w:proofErr w:type="spellStart"/>
      <w:r w:rsidRPr="00D64A98">
        <w:rPr>
          <w:sz w:val="20"/>
          <w:szCs w:val="20"/>
        </w:rPr>
        <w:t>Arna</w:t>
      </w:r>
      <w:proofErr w:type="spellEnd"/>
      <w:r w:rsidRPr="00D64A98">
        <w:rPr>
          <w:sz w:val="20"/>
          <w:szCs w:val="20"/>
        </w:rPr>
        <w:t xml:space="preserve"> Bontemps, Robert </w:t>
      </w:r>
      <w:proofErr w:type="spellStart"/>
      <w:r w:rsidRPr="00D64A98">
        <w:rPr>
          <w:sz w:val="20"/>
          <w:szCs w:val="20"/>
        </w:rPr>
        <w:t>Hemenway</w:t>
      </w:r>
      <w:proofErr w:type="spellEnd"/>
      <w:r w:rsidRPr="00D64A98">
        <w:rPr>
          <w:sz w:val="20"/>
          <w:szCs w:val="20"/>
        </w:rPr>
        <w:t xml:space="preserve">, and others. African American literary theories such as: </w:t>
      </w:r>
      <w:proofErr w:type="spellStart"/>
      <w:r w:rsidRPr="00D64A98">
        <w:rPr>
          <w:sz w:val="20"/>
          <w:szCs w:val="20"/>
        </w:rPr>
        <w:t>Ethiopianism</w:t>
      </w:r>
      <w:proofErr w:type="spellEnd"/>
      <w:r w:rsidRPr="00D64A98">
        <w:rPr>
          <w:sz w:val="20"/>
          <w:szCs w:val="20"/>
        </w:rPr>
        <w:t xml:space="preserve">, Double-Consciousness, New Negro, Blues People, Signifying, and call-and-response.  This course is meant to help students grapple with the different ways of reading the Black book. </w:t>
      </w:r>
    </w:p>
    <w:p w:rsidR="00B24397" w:rsidRDefault="00B24397">
      <w:pPr>
        <w:contextualSpacing w:val="0"/>
        <w:rPr>
          <w:b/>
          <w:sz w:val="20"/>
          <w:szCs w:val="20"/>
        </w:rPr>
      </w:pPr>
      <w:r>
        <w:rPr>
          <w:b/>
          <w:sz w:val="20"/>
          <w:szCs w:val="20"/>
        </w:rPr>
        <w:br w:type="page"/>
      </w:r>
    </w:p>
    <w:p w:rsidR="001E6F6E" w:rsidRPr="00D64A98" w:rsidRDefault="00BB472F" w:rsidP="001E6F6E">
      <w:pPr>
        <w:rPr>
          <w:b/>
          <w:sz w:val="20"/>
          <w:szCs w:val="20"/>
        </w:rPr>
      </w:pPr>
      <w:proofErr w:type="spellStart"/>
      <w:r w:rsidRPr="00D64A98">
        <w:rPr>
          <w:b/>
          <w:sz w:val="20"/>
          <w:szCs w:val="20"/>
        </w:rPr>
        <w:lastRenderedPageBreak/>
        <w:t>ENG</w:t>
      </w:r>
      <w:proofErr w:type="spellEnd"/>
      <w:r w:rsidRPr="00D64A98">
        <w:rPr>
          <w:b/>
          <w:sz w:val="20"/>
          <w:szCs w:val="20"/>
        </w:rPr>
        <w:t xml:space="preserve"> 497-02 </w:t>
      </w:r>
      <w:r w:rsidR="00DC4045">
        <w:rPr>
          <w:b/>
          <w:sz w:val="20"/>
          <w:szCs w:val="20"/>
        </w:rPr>
        <w:t>The Body</w:t>
      </w:r>
      <w:r w:rsidR="00F0729F" w:rsidRPr="00D64A98">
        <w:rPr>
          <w:b/>
          <w:sz w:val="20"/>
          <w:szCs w:val="20"/>
        </w:rPr>
        <w:t xml:space="preserve"> of the Other in British and Postcolonial Literature</w:t>
      </w:r>
    </w:p>
    <w:p w:rsidR="006F4CB9" w:rsidRPr="00D64A98" w:rsidRDefault="006F4CB9" w:rsidP="006F4CB9">
      <w:pPr>
        <w:rPr>
          <w:sz w:val="20"/>
          <w:szCs w:val="20"/>
        </w:rPr>
      </w:pPr>
      <w:r w:rsidRPr="00D64A98">
        <w:rPr>
          <w:sz w:val="20"/>
          <w:szCs w:val="20"/>
        </w:rPr>
        <w:t xml:space="preserve">How do British and Postcolonial authors write about colonial power, political violence, and their effects on the body? We will study authors from the Caribbean, South Africa, India, Ireland, and England, and we will focus on gender roles and race, with a special emphasis on the theory of the postcolonial body. Corporality has been a central issue in the dialogue between the center of the empire (e.g. London) and the “margins” (e.g. British colonies). How do colonial and postcolonial authors describe colonizing and colonized bodies? To understand and enjoy the texts, we will also study the political context of British imperialism and the anti-imperial resistance, as well as the major premises of Neocolonialism. We will discuss the themes of the </w:t>
      </w:r>
      <w:proofErr w:type="spellStart"/>
      <w:r w:rsidRPr="00D64A98">
        <w:rPr>
          <w:sz w:val="20"/>
          <w:szCs w:val="20"/>
        </w:rPr>
        <w:t>exoticized</w:t>
      </w:r>
      <w:proofErr w:type="spellEnd"/>
      <w:r w:rsidRPr="00D64A98">
        <w:rPr>
          <w:sz w:val="20"/>
          <w:szCs w:val="20"/>
        </w:rPr>
        <w:t xml:space="preserve"> body, the dislocated body, the traumatized body, and the emasculated body, and we will focus on the intersections between gender and postcolonial theory.  </w:t>
      </w:r>
    </w:p>
    <w:p w:rsidR="006F4CB9" w:rsidRPr="00D64A98" w:rsidRDefault="006F4CB9" w:rsidP="006F4CB9">
      <w:pPr>
        <w:rPr>
          <w:color w:val="1F497D"/>
          <w:sz w:val="20"/>
          <w:szCs w:val="20"/>
        </w:rPr>
      </w:pPr>
    </w:p>
    <w:p w:rsidR="00166D7D" w:rsidRPr="00D64A98" w:rsidRDefault="00166D7D" w:rsidP="006C1C75">
      <w:pPr>
        <w:rPr>
          <w:b/>
          <w:sz w:val="20"/>
          <w:szCs w:val="20"/>
        </w:rPr>
      </w:pPr>
      <w:r w:rsidRPr="00D64A98">
        <w:rPr>
          <w:b/>
          <w:sz w:val="20"/>
          <w:szCs w:val="20"/>
        </w:rPr>
        <w:t xml:space="preserve">GER 277-01 </w:t>
      </w:r>
      <w:r w:rsidR="006D5ED2" w:rsidRPr="00D64A98">
        <w:rPr>
          <w:b/>
          <w:sz w:val="20"/>
          <w:szCs w:val="20"/>
        </w:rPr>
        <w:t>(=</w:t>
      </w:r>
      <w:r w:rsidRPr="00D64A98">
        <w:rPr>
          <w:b/>
          <w:sz w:val="20"/>
          <w:szCs w:val="20"/>
        </w:rPr>
        <w:t>HUM 277-01) German Folk and Fairy Tales in Translation</w:t>
      </w:r>
    </w:p>
    <w:p w:rsidR="004C3780" w:rsidRPr="00D64A98" w:rsidRDefault="004C3780" w:rsidP="004C3780">
      <w:pPr>
        <w:rPr>
          <w:sz w:val="20"/>
          <w:szCs w:val="20"/>
        </w:rPr>
      </w:pPr>
      <w:r w:rsidRPr="00D64A98">
        <w:rPr>
          <w:sz w:val="20"/>
          <w:szCs w:val="20"/>
        </w:rPr>
        <w:t>In this class, we will engage in an intensive and thoughtful examination of German folk &amp; fairy tales. We will learn about various scholarly approaches to fairy tales, and we will do close readings of the German folk &amp; fairy tales collected, edited, and reworked by the brothers Jacob &amp; Wilhelm Grimm. We will also watch films based on fairy tales and read literary fairy tales by German authors in the context of our excursions into folklore studies. All of the readings, discussion, and student assignments will be in English. Note that this course can be counted toward your Humanities and Fine Arts distribution requirement.</w:t>
      </w:r>
    </w:p>
    <w:p w:rsidR="00D64A98" w:rsidRPr="00D64A98" w:rsidRDefault="00D64A98" w:rsidP="006C1C75">
      <w:pPr>
        <w:rPr>
          <w:b/>
          <w:sz w:val="20"/>
          <w:szCs w:val="20"/>
        </w:rPr>
      </w:pPr>
    </w:p>
    <w:p w:rsidR="006E0BDB" w:rsidRPr="00D64A98" w:rsidRDefault="00A04CC7" w:rsidP="006C1C75">
      <w:pPr>
        <w:rPr>
          <w:b/>
          <w:sz w:val="20"/>
          <w:szCs w:val="20"/>
        </w:rPr>
      </w:pPr>
      <w:r w:rsidRPr="00D64A98">
        <w:rPr>
          <w:b/>
          <w:sz w:val="20"/>
          <w:szCs w:val="20"/>
        </w:rPr>
        <w:t>HIS 2</w:t>
      </w:r>
      <w:r w:rsidR="006E0BDB" w:rsidRPr="00D64A98">
        <w:rPr>
          <w:b/>
          <w:sz w:val="20"/>
          <w:szCs w:val="20"/>
        </w:rPr>
        <w:t>20-01 England in the World, 1000-1800</w:t>
      </w:r>
    </w:p>
    <w:p w:rsidR="006E0BDB" w:rsidRPr="00D64A98" w:rsidRDefault="006E0BDB" w:rsidP="006E0BDB">
      <w:pPr>
        <w:rPr>
          <w:rFonts w:eastAsia="Times New Roman"/>
          <w:color w:val="000000"/>
          <w:sz w:val="20"/>
          <w:szCs w:val="20"/>
        </w:rPr>
      </w:pPr>
      <w:r w:rsidRPr="00D64A98">
        <w:rPr>
          <w:rFonts w:eastAsia="Times New Roman"/>
          <w:color w:val="000000"/>
          <w:sz w:val="20"/>
          <w:szCs w:val="20"/>
        </w:rPr>
        <w:t>This course will trace the political, socio-economic, and cultural history of England from the late Anglo-Saxon period until the dawn of the Industrial Revolution. Explaining the origins of the latter will be part of the project of the course. Th</w:t>
      </w:r>
      <w:r w:rsidR="00E12788" w:rsidRPr="00D64A98">
        <w:rPr>
          <w:rFonts w:eastAsia="Times New Roman"/>
          <w:color w:val="000000"/>
          <w:sz w:val="20"/>
          <w:szCs w:val="20"/>
        </w:rPr>
        <w:t>is survey of English history will</w:t>
      </w:r>
      <w:r w:rsidRPr="00D64A98">
        <w:rPr>
          <w:rFonts w:eastAsia="Times New Roman"/>
          <w:color w:val="000000"/>
          <w:sz w:val="20"/>
          <w:szCs w:val="20"/>
        </w:rPr>
        <w:t xml:space="preserve"> be somewhat selective, focusing on some key topics that allow us to assess the history from a number of methodological angles. Readings will consist of a mixture of primary sources and secondary studies. This is a mid-level survey that does not assume prior work in history.</w:t>
      </w:r>
    </w:p>
    <w:p w:rsidR="00895B16" w:rsidRPr="00D64A98" w:rsidRDefault="00895B16" w:rsidP="00895B16">
      <w:pPr>
        <w:rPr>
          <w:sz w:val="20"/>
          <w:szCs w:val="20"/>
        </w:rPr>
      </w:pPr>
    </w:p>
    <w:p w:rsidR="00895B16" w:rsidRPr="00D64A98" w:rsidRDefault="00895B16" w:rsidP="00895B16">
      <w:pPr>
        <w:rPr>
          <w:b/>
          <w:sz w:val="20"/>
          <w:szCs w:val="20"/>
        </w:rPr>
      </w:pPr>
      <w:r w:rsidRPr="00D64A98">
        <w:rPr>
          <w:b/>
          <w:sz w:val="20"/>
          <w:szCs w:val="20"/>
        </w:rPr>
        <w:t>HIS 230-01 The History of Sex and Gender in Modern Europe</w:t>
      </w:r>
    </w:p>
    <w:p w:rsidR="00895B16" w:rsidRPr="00D64A98" w:rsidRDefault="00895B16" w:rsidP="00895B16">
      <w:pPr>
        <w:rPr>
          <w:rFonts w:eastAsia="Times New Roman"/>
          <w:color w:val="000000"/>
          <w:sz w:val="20"/>
          <w:szCs w:val="20"/>
        </w:rPr>
      </w:pPr>
      <w:r w:rsidRPr="00D64A98">
        <w:rPr>
          <w:rFonts w:eastAsia="Times New Roman"/>
          <w:color w:val="000000"/>
          <w:sz w:val="20"/>
          <w:szCs w:val="20"/>
        </w:rPr>
        <w:t>In this course, students will explore the historical interpretations of gender and sexuality in modern Europe. Since the publication of Joan Scott’s “Gender: A Useful Category of Historical Analysis,” the fields of women’s history, the history of sexuality, and men’s history have increased dramatically. Students will examine how historians have used gender as a category of analysis to better understand sexual roles, bodily health, the development of science, labor practices, political systems, and culture more generally in modern Europe. Rather than moving in a strictly chronological fashion, course readings will be topical and chronological. We will read about prostitution, impotence, athleticism, masturbation, anatomy, warfare, work practices, and policing in the modern era. Most of our reading will focus on trends in Britain, France, and Germany. At the end of the day, we will seek to determine if Joan Scott was correct. Is gender a useful category of analysis? Does it tell us something new or important about history? If we decide that gender is not useful for understanding the past we will seek to discover why it is not useful. Assignments will include several brief papers, midterm, and final.</w:t>
      </w:r>
    </w:p>
    <w:p w:rsidR="00BE7D99" w:rsidRDefault="00BE7D99" w:rsidP="00DE4502">
      <w:pPr>
        <w:rPr>
          <w:b/>
          <w:sz w:val="20"/>
          <w:szCs w:val="20"/>
        </w:rPr>
      </w:pPr>
    </w:p>
    <w:p w:rsidR="00DE4502" w:rsidRPr="00D64A98" w:rsidRDefault="00DE4502" w:rsidP="00DE4502">
      <w:pPr>
        <w:rPr>
          <w:b/>
          <w:sz w:val="20"/>
          <w:szCs w:val="20"/>
        </w:rPr>
      </w:pPr>
      <w:r w:rsidRPr="00D64A98">
        <w:rPr>
          <w:b/>
          <w:sz w:val="20"/>
          <w:szCs w:val="20"/>
        </w:rPr>
        <w:t>HIS 245-01 (</w:t>
      </w:r>
      <w:r w:rsidR="006D5ED2" w:rsidRPr="00D64A98">
        <w:rPr>
          <w:b/>
          <w:sz w:val="20"/>
          <w:szCs w:val="20"/>
        </w:rPr>
        <w:t>=</w:t>
      </w:r>
      <w:r w:rsidRPr="00D64A98">
        <w:rPr>
          <w:b/>
          <w:sz w:val="20"/>
          <w:szCs w:val="20"/>
        </w:rPr>
        <w:t>ECO 213-01) Topics in US Economic History:  The Great Depression</w:t>
      </w:r>
    </w:p>
    <w:p w:rsidR="00DE4502" w:rsidRPr="00D64A98" w:rsidRDefault="00DE4502" w:rsidP="00DE4502">
      <w:pPr>
        <w:rPr>
          <w:sz w:val="20"/>
          <w:szCs w:val="20"/>
        </w:rPr>
      </w:pPr>
      <w:r w:rsidRPr="00D64A98">
        <w:rPr>
          <w:sz w:val="20"/>
          <w:szCs w:val="20"/>
        </w:rPr>
        <w:t>The Great Depression was the largest economic downturn in US history.  This course asks what caused of the Great Depression and whether the policy responses were appropriate.     We also study the financial crisis of 2007-08 and compare that downturn to the Great Depression.  The course pays particular attention to banking panics, stock markets, the gold standard, and fiscal and monetary policies.  Prerequisite: Econ 101.</w:t>
      </w:r>
    </w:p>
    <w:p w:rsidR="00510B93" w:rsidRPr="00D64A98" w:rsidRDefault="00510B93" w:rsidP="006C1C75">
      <w:pPr>
        <w:rPr>
          <w:b/>
          <w:sz w:val="20"/>
          <w:szCs w:val="20"/>
        </w:rPr>
      </w:pPr>
    </w:p>
    <w:p w:rsidR="00510B93" w:rsidRPr="00D64A98" w:rsidRDefault="00510B93" w:rsidP="006C1C75">
      <w:pPr>
        <w:rPr>
          <w:b/>
          <w:sz w:val="20"/>
          <w:szCs w:val="20"/>
        </w:rPr>
      </w:pPr>
      <w:r w:rsidRPr="00D64A98">
        <w:rPr>
          <w:b/>
          <w:sz w:val="20"/>
          <w:szCs w:val="20"/>
        </w:rPr>
        <w:t xml:space="preserve">HIS 330-01 </w:t>
      </w:r>
      <w:proofErr w:type="gramStart"/>
      <w:r w:rsidRPr="00D64A98">
        <w:rPr>
          <w:b/>
          <w:sz w:val="20"/>
          <w:szCs w:val="20"/>
        </w:rPr>
        <w:t>The</w:t>
      </w:r>
      <w:proofErr w:type="gramEnd"/>
      <w:r w:rsidRPr="00D64A98">
        <w:rPr>
          <w:b/>
          <w:sz w:val="20"/>
          <w:szCs w:val="20"/>
        </w:rPr>
        <w:t xml:space="preserve"> History of Medicine and Disease in Modern Europe</w:t>
      </w:r>
    </w:p>
    <w:p w:rsidR="008F4CAB" w:rsidRPr="00D64A98" w:rsidRDefault="008F4CAB" w:rsidP="008F4CAB">
      <w:pPr>
        <w:rPr>
          <w:sz w:val="20"/>
          <w:szCs w:val="20"/>
        </w:rPr>
      </w:pPr>
      <w:r w:rsidRPr="00D64A98">
        <w:rPr>
          <w:sz w:val="20"/>
          <w:szCs w:val="20"/>
        </w:rPr>
        <w:t xml:space="preserve">This seminar introduces students to the history of medicine in modern Europe, culminating in a 20-25 page research paper on medical history. In the reading portion of the seminar students will consider the cultural history of the body, scientific understandings of its functions, and the development of medical education and research. Topics covered will include the influence of </w:t>
      </w:r>
      <w:proofErr w:type="spellStart"/>
      <w:r w:rsidRPr="00D64A98">
        <w:rPr>
          <w:sz w:val="20"/>
          <w:szCs w:val="20"/>
        </w:rPr>
        <w:t>Galenic</w:t>
      </w:r>
      <w:proofErr w:type="spellEnd"/>
      <w:r w:rsidRPr="00D64A98">
        <w:rPr>
          <w:sz w:val="20"/>
          <w:szCs w:val="20"/>
        </w:rPr>
        <w:t xml:space="preserve"> models of the body; interpretations of the skeleton and human anatomy; the effects of military medicine on surgery; and the disposal of human remains. In addition, students will study the discovery of germ theory and learn about emerging diseases such as Ebola. Readings will include primary and secondary sources; active participation in class discussion is expected. In the research portion of the seminar, students will follow a </w:t>
      </w:r>
      <w:r w:rsidRPr="00D64A98">
        <w:rPr>
          <w:sz w:val="20"/>
          <w:szCs w:val="20"/>
        </w:rPr>
        <w:lastRenderedPageBreak/>
        <w:t xml:space="preserve">research schedule that provides instruction on beginning a long project and support for maintaining research momentum; participants will learn to write quality abstracts, outlines, and first drafts. </w:t>
      </w:r>
    </w:p>
    <w:p w:rsidR="00510B93" w:rsidRPr="00D64A98" w:rsidRDefault="00510B93" w:rsidP="006C1C75">
      <w:pPr>
        <w:rPr>
          <w:b/>
          <w:sz w:val="20"/>
          <w:szCs w:val="20"/>
        </w:rPr>
      </w:pPr>
    </w:p>
    <w:p w:rsidR="00510B93" w:rsidRPr="00D64A98" w:rsidRDefault="00510B93" w:rsidP="006C1C75">
      <w:pPr>
        <w:rPr>
          <w:b/>
          <w:sz w:val="20"/>
          <w:szCs w:val="20"/>
        </w:rPr>
      </w:pPr>
      <w:r w:rsidRPr="00D64A98">
        <w:rPr>
          <w:b/>
          <w:sz w:val="20"/>
          <w:szCs w:val="20"/>
        </w:rPr>
        <w:t>HIS 340-01</w:t>
      </w:r>
      <w:r w:rsidR="00652157" w:rsidRPr="00D64A98">
        <w:rPr>
          <w:b/>
          <w:sz w:val="20"/>
          <w:szCs w:val="20"/>
        </w:rPr>
        <w:t xml:space="preserve"> </w:t>
      </w:r>
      <w:r w:rsidR="00B018E6" w:rsidRPr="00D64A98">
        <w:rPr>
          <w:b/>
          <w:sz w:val="20"/>
          <w:szCs w:val="20"/>
        </w:rPr>
        <w:t>(=PSC 371-01)</w:t>
      </w:r>
      <w:r w:rsidRPr="00D64A98">
        <w:rPr>
          <w:b/>
          <w:sz w:val="20"/>
          <w:szCs w:val="20"/>
        </w:rPr>
        <w:t xml:space="preserve"> History of Crime and Punishment in the US</w:t>
      </w:r>
    </w:p>
    <w:p w:rsidR="00652157" w:rsidRPr="00D64A98" w:rsidRDefault="00652157" w:rsidP="00652157">
      <w:pPr>
        <w:rPr>
          <w:rFonts w:eastAsia="Times New Roman"/>
          <w:color w:val="000000"/>
          <w:sz w:val="20"/>
          <w:szCs w:val="20"/>
        </w:rPr>
      </w:pPr>
      <w:r w:rsidRPr="00D64A98">
        <w:rPr>
          <w:rFonts w:eastAsia="Times New Roman"/>
          <w:color w:val="000000"/>
          <w:sz w:val="20"/>
          <w:szCs w:val="20"/>
        </w:rPr>
        <w:t xml:space="preserve">This course will examine diverse aspects and perspectives of the history of crime and punishment in the United States ranging from the colonial period until the present day.  The main goal of the course is to understand what kinds of crimes have dominated American society and how has criminal activity been addressed and punished within American society.  Additionally, this course will examine how law enforcement and government legislation has dealt with preventing and punishing criminal activity.  Lastly, the course will address how public opinion and attitudes of American society has shaped and changes what constitutes a crime and what exactly is a suitable punishment for a particular crime.  Numerous topics and issues related to crime and punishment will be presented and debated in this course, ranging from, but not limited to; capital punishment, incarceration, white collar crime, domestic terrorism, criminal sentencing laws and guidelines, </w:t>
      </w:r>
      <w:r w:rsidR="00CE702D" w:rsidRPr="00D64A98">
        <w:rPr>
          <w:rFonts w:eastAsia="Times New Roman"/>
          <w:color w:val="000000"/>
          <w:sz w:val="20"/>
          <w:szCs w:val="20"/>
        </w:rPr>
        <w:t>cyber-crimes</w:t>
      </w:r>
      <w:r w:rsidRPr="00D64A98">
        <w:rPr>
          <w:rFonts w:eastAsia="Times New Roman"/>
          <w:color w:val="000000"/>
          <w:sz w:val="20"/>
          <w:szCs w:val="20"/>
        </w:rPr>
        <w:t>, etc…</w:t>
      </w:r>
    </w:p>
    <w:p w:rsidR="001B3102" w:rsidRPr="00D64A98" w:rsidRDefault="001B3102" w:rsidP="006C1C75">
      <w:pPr>
        <w:rPr>
          <w:b/>
          <w:sz w:val="20"/>
          <w:szCs w:val="20"/>
        </w:rPr>
      </w:pPr>
    </w:p>
    <w:p w:rsidR="001B3102" w:rsidRPr="00D64A98" w:rsidRDefault="001B3102" w:rsidP="006C1C75">
      <w:pPr>
        <w:rPr>
          <w:b/>
          <w:sz w:val="20"/>
          <w:szCs w:val="20"/>
        </w:rPr>
      </w:pPr>
      <w:r w:rsidRPr="00D64A98">
        <w:rPr>
          <w:b/>
          <w:sz w:val="20"/>
          <w:szCs w:val="20"/>
        </w:rPr>
        <w:t>HIS 350-01 Religion in Latin America</w:t>
      </w:r>
    </w:p>
    <w:p w:rsidR="00747576" w:rsidRPr="00D64A98" w:rsidRDefault="00747576" w:rsidP="00747576">
      <w:pPr>
        <w:rPr>
          <w:sz w:val="20"/>
          <w:szCs w:val="20"/>
        </w:rPr>
      </w:pPr>
      <w:r w:rsidRPr="00D64A98">
        <w:rPr>
          <w:sz w:val="20"/>
          <w:szCs w:val="20"/>
        </w:rPr>
        <w:t>This course concerns the history of religious belief and practice in Latin America and the Caribbean from pre-Columbian times until the present. Native traditions, the introduction and reception of Catholicism, Liberation Theology, and the Rise of Protestantism will be the major themes of the course. Students will produce a 20-25 page term paper on an appropriate topic of their choice as the culminating project for the class.</w:t>
      </w:r>
    </w:p>
    <w:p w:rsidR="0013405B" w:rsidRPr="00D64A98" w:rsidRDefault="0013405B" w:rsidP="0013405B">
      <w:pPr>
        <w:rPr>
          <w:b/>
          <w:sz w:val="20"/>
          <w:szCs w:val="20"/>
        </w:rPr>
      </w:pPr>
    </w:p>
    <w:p w:rsidR="0013405B" w:rsidRPr="00D64A98" w:rsidRDefault="0013405B" w:rsidP="0013405B">
      <w:pPr>
        <w:rPr>
          <w:b/>
          <w:sz w:val="20"/>
          <w:szCs w:val="20"/>
        </w:rPr>
      </w:pPr>
      <w:r w:rsidRPr="00D64A98">
        <w:rPr>
          <w:b/>
          <w:sz w:val="20"/>
          <w:szCs w:val="20"/>
        </w:rPr>
        <w:t>HUM 196-01 (REL 196-01) Religion and Literature</w:t>
      </w:r>
    </w:p>
    <w:p w:rsidR="0013405B" w:rsidRPr="00D64A98" w:rsidRDefault="0013405B" w:rsidP="0013405B">
      <w:pPr>
        <w:rPr>
          <w:rFonts w:eastAsia="Times New Roman"/>
          <w:color w:val="000000"/>
          <w:sz w:val="20"/>
          <w:szCs w:val="20"/>
        </w:rPr>
      </w:pPr>
      <w:r w:rsidRPr="00D64A98">
        <w:rPr>
          <w:rFonts w:eastAsia="Times New Roman"/>
          <w:color w:val="000000"/>
          <w:sz w:val="20"/>
          <w:szCs w:val="20"/>
        </w:rPr>
        <w:t>In this discussion course, we will explore a number of important religious ideas through the lens of literature.  These ideas will include grace, forgiveness and reconciliation; the problem of evil; the</w:t>
      </w:r>
      <w:r w:rsidR="006362D7" w:rsidRPr="00D64A98">
        <w:rPr>
          <w:rFonts w:eastAsia="Times New Roman"/>
          <w:color w:val="000000"/>
          <w:sz w:val="20"/>
          <w:szCs w:val="20"/>
        </w:rPr>
        <w:t xml:space="preserve"> nature of religious leadership;</w:t>
      </w:r>
      <w:r w:rsidRPr="00D64A98">
        <w:rPr>
          <w:rFonts w:eastAsia="Times New Roman"/>
          <w:color w:val="000000"/>
          <w:sz w:val="20"/>
          <w:szCs w:val="20"/>
        </w:rPr>
        <w:t xml:space="preserve"> and the relation of a given religion to the culture (or cultures) with which it is associated.  We will do so by encountering significant literary works which deal with these and related themes. Authors considered in the course will likely include John Updike, Flannery O’Connor, </w:t>
      </w:r>
      <w:proofErr w:type="spellStart"/>
      <w:r w:rsidRPr="00D64A98">
        <w:rPr>
          <w:rFonts w:eastAsia="Times New Roman"/>
          <w:color w:val="000000"/>
          <w:sz w:val="20"/>
          <w:szCs w:val="20"/>
        </w:rPr>
        <w:t>Shusaku</w:t>
      </w:r>
      <w:proofErr w:type="spellEnd"/>
      <w:r w:rsidRPr="00D64A98">
        <w:rPr>
          <w:rFonts w:eastAsia="Times New Roman"/>
          <w:color w:val="000000"/>
          <w:sz w:val="20"/>
          <w:szCs w:val="20"/>
        </w:rPr>
        <w:t xml:space="preserve"> Endo, </w:t>
      </w:r>
      <w:proofErr w:type="spellStart"/>
      <w:r w:rsidRPr="00D64A98">
        <w:rPr>
          <w:rFonts w:eastAsia="Times New Roman"/>
          <w:color w:val="000000"/>
          <w:sz w:val="20"/>
          <w:szCs w:val="20"/>
        </w:rPr>
        <w:t>Marilynne</w:t>
      </w:r>
      <w:proofErr w:type="spellEnd"/>
      <w:r w:rsidRPr="00D64A98">
        <w:rPr>
          <w:rFonts w:eastAsia="Times New Roman"/>
          <w:color w:val="000000"/>
          <w:sz w:val="20"/>
          <w:szCs w:val="20"/>
        </w:rPr>
        <w:t xml:space="preserve"> Robinson, </w:t>
      </w:r>
      <w:proofErr w:type="spellStart"/>
      <w:r w:rsidRPr="00D64A98">
        <w:rPr>
          <w:rFonts w:eastAsia="Times New Roman"/>
          <w:color w:val="000000"/>
          <w:sz w:val="20"/>
          <w:szCs w:val="20"/>
        </w:rPr>
        <w:t>Elie</w:t>
      </w:r>
      <w:proofErr w:type="spellEnd"/>
      <w:r w:rsidRPr="00D64A98">
        <w:rPr>
          <w:rFonts w:eastAsia="Times New Roman"/>
          <w:color w:val="000000"/>
          <w:sz w:val="20"/>
          <w:szCs w:val="20"/>
        </w:rPr>
        <w:t xml:space="preserve"> Wiesel, and Christopher Morse.</w:t>
      </w:r>
    </w:p>
    <w:p w:rsidR="0013405B" w:rsidRPr="00D64A98" w:rsidRDefault="0013405B" w:rsidP="0013405B">
      <w:pPr>
        <w:rPr>
          <w:rFonts w:eastAsia="Times New Roman"/>
          <w:color w:val="000000"/>
          <w:sz w:val="20"/>
          <w:szCs w:val="20"/>
        </w:rPr>
      </w:pPr>
      <w:r w:rsidRPr="00D64A98">
        <w:rPr>
          <w:rFonts w:eastAsia="Times New Roman"/>
          <w:color w:val="000000"/>
          <w:sz w:val="20"/>
          <w:szCs w:val="20"/>
        </w:rPr>
        <w:t xml:space="preserve">Prerequisites: None </w:t>
      </w:r>
    </w:p>
    <w:p w:rsidR="00317E48" w:rsidRDefault="00317E48" w:rsidP="00317E48">
      <w:pPr>
        <w:rPr>
          <w:b/>
          <w:sz w:val="20"/>
          <w:szCs w:val="20"/>
        </w:rPr>
      </w:pPr>
    </w:p>
    <w:p w:rsidR="00317E48" w:rsidRPr="00D64A98" w:rsidRDefault="00317E48" w:rsidP="00317E48">
      <w:pPr>
        <w:rPr>
          <w:b/>
          <w:sz w:val="20"/>
          <w:szCs w:val="20"/>
        </w:rPr>
      </w:pPr>
      <w:r>
        <w:rPr>
          <w:b/>
          <w:sz w:val="20"/>
          <w:szCs w:val="20"/>
        </w:rPr>
        <w:t>HUM 277-01 (=GER 277-01)</w:t>
      </w:r>
      <w:r w:rsidRPr="00D64A98">
        <w:rPr>
          <w:b/>
          <w:sz w:val="20"/>
          <w:szCs w:val="20"/>
        </w:rPr>
        <w:t xml:space="preserve"> German Folk and Fairy Tales in Translation</w:t>
      </w:r>
    </w:p>
    <w:p w:rsidR="00317E48" w:rsidRPr="00D64A98" w:rsidRDefault="00317E48" w:rsidP="00317E48">
      <w:pPr>
        <w:rPr>
          <w:sz w:val="20"/>
          <w:szCs w:val="20"/>
        </w:rPr>
      </w:pPr>
      <w:r w:rsidRPr="00D64A98">
        <w:rPr>
          <w:sz w:val="20"/>
          <w:szCs w:val="20"/>
        </w:rPr>
        <w:t>In this class, we will engage in an intensive and thoughtful examination of German folk &amp; fairy tales. We will learn about various scholarly approaches to fairy tales, and we will do close readings of the German folk &amp; fairy tales collected, edited, and reworked by the brothers Jacob &amp; Wilhelm Grimm. We will also watch films based on fairy tales and read literary fairy tales by German authors in the context of our excursions into folklore studies. All of the readings, discussion, and student assignments will be in English. Note that this course can be counted toward your Humanities and Fine Arts distribution requirement.</w:t>
      </w:r>
    </w:p>
    <w:p w:rsidR="00317E48" w:rsidRPr="00D64A98" w:rsidRDefault="00317E48" w:rsidP="00CA42DA">
      <w:pPr>
        <w:ind w:left="720" w:hanging="720"/>
        <w:rPr>
          <w:b/>
          <w:bCs/>
          <w:sz w:val="20"/>
          <w:szCs w:val="20"/>
        </w:rPr>
      </w:pPr>
    </w:p>
    <w:p w:rsidR="00D70741" w:rsidRPr="00D64A98" w:rsidRDefault="00D70741" w:rsidP="00D70741">
      <w:pPr>
        <w:rPr>
          <w:b/>
          <w:sz w:val="20"/>
          <w:szCs w:val="20"/>
        </w:rPr>
      </w:pPr>
      <w:r w:rsidRPr="00D64A98">
        <w:rPr>
          <w:b/>
          <w:sz w:val="20"/>
          <w:szCs w:val="20"/>
        </w:rPr>
        <w:t>MAT 388-01 (</w:t>
      </w:r>
      <w:r w:rsidR="006D5ED2" w:rsidRPr="00D64A98">
        <w:rPr>
          <w:b/>
          <w:sz w:val="20"/>
          <w:szCs w:val="20"/>
        </w:rPr>
        <w:t>=</w:t>
      </w:r>
      <w:r w:rsidRPr="00D64A98">
        <w:rPr>
          <w:b/>
          <w:sz w:val="20"/>
          <w:szCs w:val="20"/>
        </w:rPr>
        <w:t>CSC 338-01) – Topics in Computational Mathematics: Computer Vision</w:t>
      </w:r>
    </w:p>
    <w:p w:rsidR="00D70741" w:rsidRPr="00D64A98" w:rsidRDefault="00D70741" w:rsidP="00D70741">
      <w:pPr>
        <w:rPr>
          <w:sz w:val="20"/>
          <w:szCs w:val="20"/>
        </w:rPr>
      </w:pPr>
      <w:r w:rsidRPr="00D64A98">
        <w:rPr>
          <w:sz w:val="20"/>
          <w:szCs w:val="20"/>
        </w:rPr>
        <w:t>Instructor: Dr. Foote.  Computer vision is the branch of computer science consisting of the theory and techniques that allow a computer to “see” and “interpret” what it “sees.”  This course will cover the basic techniques that enable a computer to isolate and identify objects in a digital image. We will consider the mathematics behind these techniques and will implement them in a series of computer projects.  Prerequisites: CSC 111, MAT 112, and some course that uses vectors (either MAT 223 or PHY 111), or permission of the instructor.</w:t>
      </w:r>
    </w:p>
    <w:p w:rsidR="00317E48" w:rsidRDefault="00317E48" w:rsidP="00CA42DA">
      <w:pPr>
        <w:ind w:left="720" w:hanging="720"/>
        <w:rPr>
          <w:b/>
          <w:bCs/>
          <w:sz w:val="20"/>
          <w:szCs w:val="20"/>
        </w:rPr>
      </w:pPr>
    </w:p>
    <w:p w:rsidR="00CA42DA" w:rsidRPr="00D64A98" w:rsidRDefault="00CA42DA" w:rsidP="00CA42DA">
      <w:pPr>
        <w:ind w:left="720" w:hanging="720"/>
        <w:rPr>
          <w:b/>
          <w:bCs/>
          <w:sz w:val="20"/>
          <w:szCs w:val="20"/>
        </w:rPr>
      </w:pPr>
      <w:r w:rsidRPr="00D64A98">
        <w:rPr>
          <w:b/>
          <w:bCs/>
          <w:sz w:val="20"/>
          <w:szCs w:val="20"/>
        </w:rPr>
        <w:t>MUS 151</w:t>
      </w:r>
      <w:r w:rsidR="00383814" w:rsidRPr="00D64A98">
        <w:rPr>
          <w:b/>
          <w:bCs/>
          <w:sz w:val="20"/>
          <w:szCs w:val="20"/>
        </w:rPr>
        <w:t>-01</w:t>
      </w:r>
      <w:r w:rsidRPr="00D64A98">
        <w:rPr>
          <w:b/>
          <w:bCs/>
          <w:sz w:val="20"/>
          <w:szCs w:val="20"/>
        </w:rPr>
        <w:t xml:space="preserve"> Brass Ensemble (MUS 051 for non-credit)</w:t>
      </w:r>
    </w:p>
    <w:p w:rsidR="00CA42DA" w:rsidRPr="00D64A98" w:rsidRDefault="00CA42DA" w:rsidP="00CA42DA">
      <w:pPr>
        <w:rPr>
          <w:bCs/>
          <w:sz w:val="20"/>
          <w:szCs w:val="20"/>
        </w:rPr>
      </w:pPr>
      <w:r w:rsidRPr="00D64A98">
        <w:rPr>
          <w:bCs/>
          <w:sz w:val="20"/>
          <w:szCs w:val="20"/>
        </w:rPr>
        <w:t xml:space="preserve">Brass ensemble is for students and community members who have a background playing brass instruments. The ensemble rehearses and performs a variety of brass repertoire from Euro-genic musical traditions spanning the Renaissance to the present. Participants rehearse weekly and practice parts independently, subject to expectations regarding performance level, and perform for the community several times each academic year. </w:t>
      </w:r>
      <w:r w:rsidRPr="00D64A98">
        <w:rPr>
          <w:rFonts w:eastAsia="Times New Roman"/>
          <w:color w:val="000000"/>
          <w:sz w:val="20"/>
          <w:szCs w:val="20"/>
        </w:rPr>
        <w:t xml:space="preserve">Prerequisite: Successful audition and/or instructor approval. </w:t>
      </w:r>
      <w:proofErr w:type="gramStart"/>
      <w:r w:rsidRPr="00D64A98">
        <w:rPr>
          <w:rFonts w:eastAsia="Times New Roman"/>
          <w:color w:val="000000"/>
          <w:sz w:val="20"/>
          <w:szCs w:val="20"/>
        </w:rPr>
        <w:t>1/2 credit per full academic year.</w:t>
      </w:r>
      <w:proofErr w:type="gramEnd"/>
    </w:p>
    <w:p w:rsidR="00CA42DA" w:rsidRDefault="00CA42DA" w:rsidP="00CA42DA">
      <w:pPr>
        <w:ind w:left="720" w:hanging="720"/>
        <w:rPr>
          <w:bCs/>
          <w:sz w:val="20"/>
          <w:szCs w:val="20"/>
        </w:rPr>
      </w:pPr>
    </w:p>
    <w:p w:rsidR="00B24397" w:rsidRDefault="00B24397" w:rsidP="00CA42DA">
      <w:pPr>
        <w:ind w:left="720" w:hanging="720"/>
        <w:rPr>
          <w:bCs/>
          <w:sz w:val="20"/>
          <w:szCs w:val="20"/>
        </w:rPr>
      </w:pPr>
    </w:p>
    <w:p w:rsidR="00B24397" w:rsidRPr="00D64A98" w:rsidRDefault="00B24397" w:rsidP="00CA42DA">
      <w:pPr>
        <w:ind w:left="720" w:hanging="720"/>
        <w:rPr>
          <w:bCs/>
          <w:sz w:val="20"/>
          <w:szCs w:val="20"/>
        </w:rPr>
      </w:pPr>
    </w:p>
    <w:p w:rsidR="00CA42DA" w:rsidRPr="00D64A98" w:rsidRDefault="00CA42DA" w:rsidP="00CA42DA">
      <w:pPr>
        <w:ind w:left="720" w:hanging="720"/>
        <w:rPr>
          <w:b/>
          <w:bCs/>
          <w:sz w:val="20"/>
          <w:szCs w:val="20"/>
        </w:rPr>
      </w:pPr>
      <w:r w:rsidRPr="00D64A98">
        <w:rPr>
          <w:b/>
          <w:bCs/>
          <w:sz w:val="20"/>
          <w:szCs w:val="20"/>
        </w:rPr>
        <w:lastRenderedPageBreak/>
        <w:t>MUS 152</w:t>
      </w:r>
      <w:r w:rsidR="00383814" w:rsidRPr="00D64A98">
        <w:rPr>
          <w:b/>
          <w:bCs/>
          <w:sz w:val="20"/>
          <w:szCs w:val="20"/>
        </w:rPr>
        <w:t>-01</w:t>
      </w:r>
      <w:r w:rsidRPr="00D64A98">
        <w:rPr>
          <w:b/>
          <w:bCs/>
          <w:sz w:val="20"/>
          <w:szCs w:val="20"/>
        </w:rPr>
        <w:t xml:space="preserve"> Chamber Orchestra (MUS 052 for non-credit)</w:t>
      </w:r>
    </w:p>
    <w:p w:rsidR="00CA42DA" w:rsidRPr="00D64A98" w:rsidRDefault="00CA42DA" w:rsidP="00CA42DA">
      <w:pPr>
        <w:rPr>
          <w:bCs/>
          <w:sz w:val="20"/>
          <w:szCs w:val="20"/>
        </w:rPr>
      </w:pPr>
      <w:r w:rsidRPr="00D64A98">
        <w:rPr>
          <w:bCs/>
          <w:sz w:val="20"/>
          <w:szCs w:val="20"/>
        </w:rPr>
        <w:t xml:space="preserve">The Wabash College Chamber Orchestra draws heavily on the musical abilities and backgrounds of members of the Crawfordsville area community to provide orchestral experience for Wabash students, and performances of orchestral and symphonic repertoire for the larger community. The orchestra is open to students with sufficient background on orchestral string or wind instruments. The ensemble rehearses weekly and performs at the end of each semester. </w:t>
      </w:r>
      <w:r w:rsidRPr="00D64A98">
        <w:rPr>
          <w:rFonts w:eastAsia="Times New Roman"/>
          <w:color w:val="000000"/>
          <w:sz w:val="20"/>
          <w:szCs w:val="20"/>
        </w:rPr>
        <w:t xml:space="preserve">Prerequisite: Successful audition and/or instructor approval. </w:t>
      </w:r>
      <w:proofErr w:type="gramStart"/>
      <w:r w:rsidRPr="00D64A98">
        <w:rPr>
          <w:rFonts w:eastAsia="Times New Roman"/>
          <w:color w:val="000000"/>
          <w:sz w:val="20"/>
          <w:szCs w:val="20"/>
        </w:rPr>
        <w:t>1/2 credit per full academic year.</w:t>
      </w:r>
      <w:proofErr w:type="gramEnd"/>
    </w:p>
    <w:p w:rsidR="00CA42DA" w:rsidRPr="00D64A98" w:rsidRDefault="00CA42DA" w:rsidP="00CA42DA">
      <w:pPr>
        <w:ind w:left="720" w:hanging="720"/>
        <w:rPr>
          <w:bCs/>
          <w:sz w:val="20"/>
          <w:szCs w:val="20"/>
        </w:rPr>
      </w:pPr>
    </w:p>
    <w:p w:rsidR="00CA42DA" w:rsidRPr="00D64A98" w:rsidRDefault="00CA42DA" w:rsidP="00CA42DA">
      <w:pPr>
        <w:ind w:left="720" w:hanging="720"/>
        <w:rPr>
          <w:b/>
          <w:bCs/>
          <w:sz w:val="20"/>
          <w:szCs w:val="20"/>
        </w:rPr>
      </w:pPr>
      <w:r w:rsidRPr="00D64A98">
        <w:rPr>
          <w:b/>
          <w:bCs/>
          <w:sz w:val="20"/>
          <w:szCs w:val="20"/>
        </w:rPr>
        <w:t>MUS 153</w:t>
      </w:r>
      <w:r w:rsidR="00383814" w:rsidRPr="00D64A98">
        <w:rPr>
          <w:b/>
          <w:bCs/>
          <w:sz w:val="20"/>
          <w:szCs w:val="20"/>
        </w:rPr>
        <w:t>-01</w:t>
      </w:r>
      <w:r w:rsidRPr="00D64A98">
        <w:rPr>
          <w:b/>
          <w:bCs/>
          <w:sz w:val="20"/>
          <w:szCs w:val="20"/>
        </w:rPr>
        <w:t xml:space="preserve"> Glee Club (MUS 053 for non-credit)</w:t>
      </w:r>
    </w:p>
    <w:p w:rsidR="00CA42DA" w:rsidRPr="00D64A98" w:rsidRDefault="00CA42DA" w:rsidP="00CA42DA">
      <w:pPr>
        <w:rPr>
          <w:rFonts w:eastAsia="Times New Roman"/>
          <w:sz w:val="20"/>
          <w:szCs w:val="20"/>
        </w:rPr>
      </w:pPr>
      <w:r w:rsidRPr="00D64A98">
        <w:rPr>
          <w:rFonts w:eastAsia="Times New Roman"/>
          <w:color w:val="000000"/>
          <w:sz w:val="20"/>
          <w:szCs w:val="20"/>
        </w:rPr>
        <w:t xml:space="preserve">The Glee Club choral ensemble has been part of Wabash College since 1892. Performing in a variety of College activities and concerts during the academic year, the group also makes an annual concert tour in the U.S. during spring break. Glee Club concert performances are required. Course objectives include individual and ensemble vocal development and acquisition of musicianship skills. Grades are determined by vocal and written musicianship assessments and the fulfillment of rehearsal and performance standards. Prerequisite: Successful audition and instructor approval. </w:t>
      </w:r>
      <w:proofErr w:type="gramStart"/>
      <w:r w:rsidRPr="00D64A98">
        <w:rPr>
          <w:rFonts w:eastAsia="Times New Roman"/>
          <w:color w:val="000000"/>
          <w:sz w:val="20"/>
          <w:szCs w:val="20"/>
        </w:rPr>
        <w:t>1/2 credit per full academic year.</w:t>
      </w:r>
      <w:proofErr w:type="gramEnd"/>
    </w:p>
    <w:p w:rsidR="00CA42DA" w:rsidRPr="00D64A98" w:rsidRDefault="00CA42DA" w:rsidP="00CA42DA">
      <w:pPr>
        <w:ind w:left="720" w:hanging="720"/>
        <w:rPr>
          <w:bCs/>
          <w:sz w:val="20"/>
          <w:szCs w:val="20"/>
        </w:rPr>
      </w:pPr>
    </w:p>
    <w:p w:rsidR="00CA42DA" w:rsidRPr="00D64A98" w:rsidRDefault="00CA42DA" w:rsidP="00CA42DA">
      <w:pPr>
        <w:ind w:left="720" w:hanging="720"/>
        <w:rPr>
          <w:b/>
          <w:bCs/>
          <w:sz w:val="20"/>
          <w:szCs w:val="20"/>
        </w:rPr>
      </w:pPr>
      <w:r w:rsidRPr="00D64A98">
        <w:rPr>
          <w:b/>
          <w:bCs/>
          <w:sz w:val="20"/>
          <w:szCs w:val="20"/>
        </w:rPr>
        <w:t>MUS 155</w:t>
      </w:r>
      <w:r w:rsidR="00383814" w:rsidRPr="00D64A98">
        <w:rPr>
          <w:b/>
          <w:bCs/>
          <w:sz w:val="20"/>
          <w:szCs w:val="20"/>
        </w:rPr>
        <w:t>-01</w:t>
      </w:r>
      <w:r w:rsidRPr="00D64A98">
        <w:rPr>
          <w:b/>
          <w:bCs/>
          <w:sz w:val="20"/>
          <w:szCs w:val="20"/>
        </w:rPr>
        <w:t xml:space="preserve"> Jazz Ensemble (MUS 055 for non-credit)</w:t>
      </w:r>
    </w:p>
    <w:p w:rsidR="00CA42DA" w:rsidRPr="00D64A98" w:rsidRDefault="00CA42DA" w:rsidP="00CA42DA">
      <w:pPr>
        <w:rPr>
          <w:bCs/>
          <w:sz w:val="20"/>
          <w:szCs w:val="20"/>
        </w:rPr>
      </w:pPr>
      <w:r w:rsidRPr="00D64A98">
        <w:rPr>
          <w:bCs/>
          <w:sz w:val="20"/>
          <w:szCs w:val="20"/>
        </w:rPr>
        <w:t xml:space="preserve">The Jazz Ensemble is for students and community members who have background and experience playing and performing in styles associated with the jazz traditions. The ensemble rehearses and performs jazz and popular standards in a variety of styles and in various configurations from small combos to big band charts, performing at least two times a year. </w:t>
      </w:r>
      <w:r w:rsidRPr="00D64A98">
        <w:rPr>
          <w:rFonts w:eastAsia="Times New Roman"/>
          <w:color w:val="000000"/>
          <w:sz w:val="20"/>
          <w:szCs w:val="20"/>
        </w:rPr>
        <w:t xml:space="preserve">Prerequisite: Successful audition and/or instructor approval. </w:t>
      </w:r>
      <w:proofErr w:type="gramStart"/>
      <w:r w:rsidRPr="00D64A98">
        <w:rPr>
          <w:rFonts w:eastAsia="Times New Roman"/>
          <w:color w:val="000000"/>
          <w:sz w:val="20"/>
          <w:szCs w:val="20"/>
        </w:rPr>
        <w:t>1/2 credit per full academic year.</w:t>
      </w:r>
      <w:proofErr w:type="gramEnd"/>
    </w:p>
    <w:p w:rsidR="00CA42DA" w:rsidRPr="00D64A98" w:rsidRDefault="00CA42DA" w:rsidP="00CA42DA">
      <w:pPr>
        <w:ind w:left="720" w:hanging="720"/>
        <w:rPr>
          <w:bCs/>
          <w:sz w:val="20"/>
          <w:szCs w:val="20"/>
        </w:rPr>
      </w:pPr>
    </w:p>
    <w:p w:rsidR="00CA42DA" w:rsidRPr="00D64A98" w:rsidRDefault="00CA42DA" w:rsidP="00CA42DA">
      <w:pPr>
        <w:ind w:left="720" w:hanging="720"/>
        <w:rPr>
          <w:b/>
          <w:bCs/>
          <w:sz w:val="20"/>
          <w:szCs w:val="20"/>
        </w:rPr>
      </w:pPr>
      <w:proofErr w:type="spellStart"/>
      <w:r w:rsidRPr="00D64A98">
        <w:rPr>
          <w:b/>
          <w:bCs/>
          <w:sz w:val="20"/>
          <w:szCs w:val="20"/>
        </w:rPr>
        <w:t>MUS</w:t>
      </w:r>
      <w:proofErr w:type="spellEnd"/>
      <w:r w:rsidRPr="00D64A98">
        <w:rPr>
          <w:b/>
          <w:bCs/>
          <w:sz w:val="20"/>
          <w:szCs w:val="20"/>
        </w:rPr>
        <w:t xml:space="preserve"> 156</w:t>
      </w:r>
      <w:r w:rsidR="00383814" w:rsidRPr="00D64A98">
        <w:rPr>
          <w:b/>
          <w:bCs/>
          <w:sz w:val="20"/>
          <w:szCs w:val="20"/>
        </w:rPr>
        <w:t>-01</w:t>
      </w:r>
      <w:r w:rsidRPr="00D64A98">
        <w:rPr>
          <w:b/>
          <w:bCs/>
          <w:sz w:val="20"/>
          <w:szCs w:val="20"/>
        </w:rPr>
        <w:t xml:space="preserve"> </w:t>
      </w:r>
      <w:proofErr w:type="spellStart"/>
      <w:r w:rsidRPr="00D64A98">
        <w:rPr>
          <w:b/>
          <w:bCs/>
          <w:sz w:val="20"/>
          <w:szCs w:val="20"/>
        </w:rPr>
        <w:t>Wamidan</w:t>
      </w:r>
      <w:proofErr w:type="spellEnd"/>
      <w:r w:rsidRPr="00D64A98">
        <w:rPr>
          <w:b/>
          <w:bCs/>
          <w:sz w:val="20"/>
          <w:szCs w:val="20"/>
        </w:rPr>
        <w:t xml:space="preserve"> World Music Ensemble (MUS 056 for non-credit)</w:t>
      </w:r>
    </w:p>
    <w:p w:rsidR="00CA42DA" w:rsidRPr="00D64A98" w:rsidRDefault="00CA42DA" w:rsidP="00CA42DA">
      <w:pPr>
        <w:rPr>
          <w:bCs/>
          <w:sz w:val="20"/>
          <w:szCs w:val="20"/>
        </w:rPr>
      </w:pPr>
      <w:r w:rsidRPr="00D64A98">
        <w:rPr>
          <w:rFonts w:eastAsia="Times New Roman"/>
          <w:sz w:val="20"/>
          <w:szCs w:val="20"/>
        </w:rPr>
        <w:t>“</w:t>
      </w:r>
      <w:proofErr w:type="spellStart"/>
      <w:r w:rsidRPr="00D64A98">
        <w:rPr>
          <w:rFonts w:eastAsia="Times New Roman"/>
          <w:sz w:val="20"/>
          <w:szCs w:val="20"/>
        </w:rPr>
        <w:t>Wamidan</w:t>
      </w:r>
      <w:proofErr w:type="spellEnd"/>
      <w:r w:rsidRPr="00D64A98">
        <w:rPr>
          <w:rFonts w:eastAsia="Times New Roman"/>
          <w:sz w:val="20"/>
          <w:szCs w:val="20"/>
        </w:rPr>
        <w:t xml:space="preserve">” is an acronym for “Wabash Musicians, Instrumentalists and Dancers” As a performance ensemble it encourages participants to apply their talents and explore the art, science, myths and mysteries of global folk music and dance traditions. Unique instrumental resources include bowl lyres, bow harps, thumb pianos, tube fiddles, ukuleles, log xylophones, panpipes, didgeridoos, and a variety of drums. In addition to developing skills with various global folk instruments and dances, </w:t>
      </w:r>
      <w:proofErr w:type="spellStart"/>
      <w:r w:rsidRPr="00D64A98">
        <w:rPr>
          <w:rFonts w:eastAsia="Times New Roman"/>
          <w:sz w:val="20"/>
          <w:szCs w:val="20"/>
        </w:rPr>
        <w:t>Wamidan</w:t>
      </w:r>
      <w:proofErr w:type="spellEnd"/>
      <w:r w:rsidRPr="00D64A98">
        <w:rPr>
          <w:rFonts w:eastAsia="Times New Roman"/>
          <w:sz w:val="20"/>
          <w:szCs w:val="20"/>
        </w:rPr>
        <w:t xml:space="preserve"> participants also learn to sing in a variety of languages and vocal styles. </w:t>
      </w:r>
      <w:r w:rsidRPr="00D64A98">
        <w:rPr>
          <w:rFonts w:eastAsia="Times New Roman"/>
          <w:color w:val="000000"/>
          <w:sz w:val="20"/>
          <w:szCs w:val="20"/>
        </w:rPr>
        <w:t xml:space="preserve">Prerequisite: Instructor approval. </w:t>
      </w:r>
      <w:proofErr w:type="gramStart"/>
      <w:r w:rsidRPr="00D64A98">
        <w:rPr>
          <w:rFonts w:eastAsia="Times New Roman"/>
          <w:color w:val="000000"/>
          <w:sz w:val="20"/>
          <w:szCs w:val="20"/>
        </w:rPr>
        <w:t>1/2 credit per full academic year.</w:t>
      </w:r>
      <w:proofErr w:type="gramEnd"/>
    </w:p>
    <w:p w:rsidR="00A13A4F" w:rsidRPr="00D64A98" w:rsidRDefault="00A13A4F" w:rsidP="005343BC">
      <w:pPr>
        <w:rPr>
          <w:sz w:val="20"/>
          <w:szCs w:val="20"/>
        </w:rPr>
      </w:pPr>
    </w:p>
    <w:p w:rsidR="0048001F" w:rsidRPr="00D64A98" w:rsidRDefault="0048001F" w:rsidP="0048001F">
      <w:pPr>
        <w:spacing w:after="0"/>
        <w:rPr>
          <w:b/>
          <w:sz w:val="20"/>
          <w:szCs w:val="20"/>
        </w:rPr>
      </w:pPr>
      <w:r w:rsidRPr="00D64A98">
        <w:rPr>
          <w:b/>
          <w:sz w:val="20"/>
          <w:szCs w:val="20"/>
        </w:rPr>
        <w:t>PHI 109-01 – Perspectives on Philosophy: The Idea of Free Will</w:t>
      </w:r>
    </w:p>
    <w:p w:rsidR="0048001F" w:rsidRPr="00D64A98" w:rsidRDefault="0048001F" w:rsidP="0048001F">
      <w:pPr>
        <w:rPr>
          <w:sz w:val="20"/>
          <w:szCs w:val="20"/>
        </w:rPr>
      </w:pPr>
      <w:r w:rsidRPr="00D64A98">
        <w:rPr>
          <w:sz w:val="20"/>
          <w:szCs w:val="20"/>
        </w:rPr>
        <w:t>When we face a choice, we don’t feel ourselves bound to a particular option—otherwise, it wouldn’t really be a choice. So we feel free in our exercise of the will, and such freedom seems required if we are to be responsible for our actions, if they are to really be ours. On the other hand, we are able to predict and explain the actions of others and to give reasons for our own actions, and the things we do wouldn’t seem to be really our actions if they were purely random occurrences and had no such explanation. Philosophers have long felt the opposing pull of these two ways of looking at the actions we choose—as free but not random—and this course will sample their thinking as they tried to find the right balance between them. No prerequisite (but not open to junior or senior majors without permission of the instructor).</w:t>
      </w:r>
    </w:p>
    <w:p w:rsidR="0039399E" w:rsidRDefault="0039399E" w:rsidP="0048001F">
      <w:pPr>
        <w:spacing w:after="0"/>
        <w:rPr>
          <w:b/>
          <w:sz w:val="20"/>
          <w:szCs w:val="20"/>
        </w:rPr>
      </w:pPr>
    </w:p>
    <w:p w:rsidR="0048001F" w:rsidRPr="00D64A98" w:rsidRDefault="0048001F" w:rsidP="0048001F">
      <w:pPr>
        <w:spacing w:after="0"/>
        <w:rPr>
          <w:b/>
          <w:sz w:val="20"/>
          <w:szCs w:val="20"/>
        </w:rPr>
      </w:pPr>
      <w:bookmarkStart w:id="0" w:name="_GoBack"/>
      <w:bookmarkEnd w:id="0"/>
      <w:r w:rsidRPr="00D64A98">
        <w:rPr>
          <w:b/>
          <w:sz w:val="20"/>
          <w:szCs w:val="20"/>
        </w:rPr>
        <w:t>PHI 109-02 – Perspectives on Philosophy: Minds, Bodies, and Machines</w:t>
      </w:r>
    </w:p>
    <w:p w:rsidR="0048001F" w:rsidRPr="00D64A98" w:rsidRDefault="0048001F" w:rsidP="0048001F">
      <w:pPr>
        <w:rPr>
          <w:sz w:val="20"/>
          <w:szCs w:val="20"/>
        </w:rPr>
      </w:pPr>
      <w:r w:rsidRPr="00D64A98">
        <w:rPr>
          <w:sz w:val="20"/>
          <w:szCs w:val="20"/>
        </w:rPr>
        <w:t>Our knowledge of our minds seems very different from our knowledge of our bodies, but our minds are also intimately tied to our bodies. Since antiquity, some philosophers have held that minds and bodies were very different things while others have held that they were two aspects of the same reality (usually holding that minds are aspects of bodies, but sometimes the opposite). The issue of the relation of the mind to the body has long been associated with the issue of whether intelligent machines were possible, and this association has been very close during the last 50 years. In this course, we will sample the views of philosophers—from the ancient to the recent—regarding both of these issues. No prerequisite (but not open to junior or senior majors without permission of the instructor).</w:t>
      </w:r>
    </w:p>
    <w:p w:rsidR="00B24397" w:rsidRDefault="00B24397">
      <w:pPr>
        <w:contextualSpacing w:val="0"/>
        <w:rPr>
          <w:b/>
          <w:sz w:val="20"/>
          <w:szCs w:val="20"/>
        </w:rPr>
      </w:pPr>
      <w:r>
        <w:rPr>
          <w:b/>
          <w:sz w:val="20"/>
          <w:szCs w:val="20"/>
        </w:rPr>
        <w:br w:type="page"/>
      </w:r>
    </w:p>
    <w:p w:rsidR="001B7895" w:rsidRPr="00D64A98" w:rsidRDefault="001B7895" w:rsidP="001B7895">
      <w:pPr>
        <w:spacing w:after="0"/>
        <w:rPr>
          <w:b/>
          <w:sz w:val="20"/>
          <w:szCs w:val="20"/>
        </w:rPr>
      </w:pPr>
    </w:p>
    <w:p w:rsidR="001B7895" w:rsidRPr="00D64A98" w:rsidRDefault="001B7895" w:rsidP="001B7895">
      <w:pPr>
        <w:spacing w:after="0"/>
        <w:rPr>
          <w:b/>
          <w:sz w:val="20"/>
          <w:szCs w:val="20"/>
        </w:rPr>
      </w:pPr>
      <w:r w:rsidRPr="00D64A98">
        <w:rPr>
          <w:b/>
          <w:sz w:val="20"/>
          <w:szCs w:val="20"/>
        </w:rPr>
        <w:t>PHI 345 01 – Continental Philosophy: Self and Subjectivity</w:t>
      </w:r>
    </w:p>
    <w:p w:rsidR="001B7895" w:rsidRPr="00D64A98" w:rsidRDefault="001B7895" w:rsidP="001B7895">
      <w:pPr>
        <w:spacing w:after="0"/>
        <w:rPr>
          <w:sz w:val="20"/>
          <w:szCs w:val="20"/>
        </w:rPr>
      </w:pPr>
      <w:r w:rsidRPr="00D64A98">
        <w:rPr>
          <w:sz w:val="20"/>
          <w:szCs w:val="20"/>
        </w:rPr>
        <w:t>We casually speak of “the self” or “subject” as a way to refer to a unique individual who is conscious and self-conscious and who thinks and acts--one who is capable of self-reflective activity. Questions about the nature of this self and its activity have a long history, especially in the Continental tradition. Is the self-reflective subject a “thinking thing” as Descartes argues? Or against Descartes, do the body and social context play some role in defining the self and subjective experience as many phenomenologists and feminist philosophers have argued? We will use this thematic approach to explore the work of several Continental philosophers, beginning with the 19</w:t>
      </w:r>
      <w:r w:rsidRPr="00D64A98">
        <w:rPr>
          <w:sz w:val="20"/>
          <w:szCs w:val="20"/>
          <w:vertAlign w:val="superscript"/>
        </w:rPr>
        <w:t>th</w:t>
      </w:r>
      <w:r w:rsidRPr="00D64A98">
        <w:rPr>
          <w:sz w:val="20"/>
          <w:szCs w:val="20"/>
        </w:rPr>
        <w:t xml:space="preserve"> century views of Hegel and Nietzsche, and then exploring more recent work in phenomenology and existentialism (Sartre, </w:t>
      </w:r>
      <w:proofErr w:type="spellStart"/>
      <w:r w:rsidRPr="00D64A98">
        <w:rPr>
          <w:sz w:val="20"/>
          <w:szCs w:val="20"/>
        </w:rPr>
        <w:t>Merleau-Ponty</w:t>
      </w:r>
      <w:proofErr w:type="spellEnd"/>
      <w:r w:rsidRPr="00D64A98">
        <w:rPr>
          <w:sz w:val="20"/>
          <w:szCs w:val="20"/>
        </w:rPr>
        <w:t xml:space="preserve">, and Heidegger), post-structuralism (Foucault and </w:t>
      </w:r>
      <w:proofErr w:type="spellStart"/>
      <w:r w:rsidRPr="00D64A98">
        <w:rPr>
          <w:sz w:val="20"/>
          <w:szCs w:val="20"/>
        </w:rPr>
        <w:t>Ricoeur</w:t>
      </w:r>
      <w:proofErr w:type="spellEnd"/>
      <w:r w:rsidRPr="00D64A98">
        <w:rPr>
          <w:sz w:val="20"/>
          <w:szCs w:val="20"/>
        </w:rPr>
        <w:t xml:space="preserve">), and feminist philosophy (Beauvoir, Butler, and Mackenzie). One-half course credit, first half semester. </w:t>
      </w:r>
      <w:proofErr w:type="gramStart"/>
      <w:r w:rsidRPr="00D64A98">
        <w:rPr>
          <w:sz w:val="20"/>
          <w:szCs w:val="20"/>
        </w:rPr>
        <w:t>Prerequisite PHI 140 and PHI 242 or permission of instructor.</w:t>
      </w:r>
      <w:proofErr w:type="gramEnd"/>
    </w:p>
    <w:p w:rsidR="001B7895" w:rsidRPr="00D64A98" w:rsidRDefault="001B7895" w:rsidP="001B7895">
      <w:pPr>
        <w:spacing w:after="0"/>
        <w:rPr>
          <w:b/>
          <w:sz w:val="20"/>
          <w:szCs w:val="20"/>
        </w:rPr>
      </w:pPr>
    </w:p>
    <w:p w:rsidR="001B7895" w:rsidRPr="00D64A98" w:rsidRDefault="001B7895" w:rsidP="001B7895">
      <w:pPr>
        <w:spacing w:after="0"/>
        <w:rPr>
          <w:b/>
          <w:sz w:val="20"/>
          <w:szCs w:val="20"/>
        </w:rPr>
      </w:pPr>
      <w:r w:rsidRPr="00D64A98">
        <w:rPr>
          <w:b/>
          <w:sz w:val="20"/>
          <w:szCs w:val="20"/>
        </w:rPr>
        <w:t>PHI 345 02 – Continental Philosophy: Heidegger</w:t>
      </w:r>
    </w:p>
    <w:p w:rsidR="001B7895" w:rsidRPr="00D64A98" w:rsidRDefault="001B7895" w:rsidP="001B7895">
      <w:pPr>
        <w:rPr>
          <w:sz w:val="20"/>
          <w:szCs w:val="20"/>
        </w:rPr>
      </w:pPr>
      <w:r w:rsidRPr="00D64A98">
        <w:rPr>
          <w:sz w:val="20"/>
          <w:szCs w:val="20"/>
        </w:rPr>
        <w:t xml:space="preserve">Martin Heidegger (1889-1976) is arguably one of the twentieth century’s most influential philosophers. He developed new methods for philosophical inquiry, and his analysis of the structures of human existence in his first major work, </w:t>
      </w:r>
      <w:r w:rsidRPr="00D64A98">
        <w:rPr>
          <w:i/>
          <w:sz w:val="20"/>
          <w:szCs w:val="20"/>
        </w:rPr>
        <w:t>Being and Time</w:t>
      </w:r>
      <w:r w:rsidRPr="00D64A98">
        <w:rPr>
          <w:sz w:val="20"/>
          <w:szCs w:val="20"/>
        </w:rPr>
        <w:t xml:space="preserve">, has influenced much subsequent work in phenomenology, hermeneutics, and existentialism.  In this seminar we will undertake a close reading and discussion of </w:t>
      </w:r>
      <w:r w:rsidRPr="00D64A98">
        <w:rPr>
          <w:i/>
          <w:sz w:val="20"/>
          <w:szCs w:val="20"/>
        </w:rPr>
        <w:t>Being and Time</w:t>
      </w:r>
      <w:r w:rsidRPr="00D64A98">
        <w:rPr>
          <w:sz w:val="20"/>
          <w:szCs w:val="20"/>
        </w:rPr>
        <w:t xml:space="preserve"> supplemented by commentaries and secondary essays. One-half course credit, second half semester. </w:t>
      </w:r>
      <w:proofErr w:type="gramStart"/>
      <w:r w:rsidRPr="00D64A98">
        <w:rPr>
          <w:sz w:val="20"/>
          <w:szCs w:val="20"/>
        </w:rPr>
        <w:t>Prerequisite PHI 140 and PHI 242 or permission of instructor.</w:t>
      </w:r>
      <w:proofErr w:type="gramEnd"/>
    </w:p>
    <w:p w:rsidR="001F7474" w:rsidRPr="00D64A98" w:rsidRDefault="001F7474" w:rsidP="001F7474">
      <w:pPr>
        <w:rPr>
          <w:sz w:val="20"/>
          <w:szCs w:val="20"/>
        </w:rPr>
      </w:pPr>
    </w:p>
    <w:p w:rsidR="00EE18EF" w:rsidRPr="00D64A98" w:rsidRDefault="00EE18EF" w:rsidP="001F7474">
      <w:pPr>
        <w:rPr>
          <w:b/>
          <w:sz w:val="20"/>
          <w:szCs w:val="20"/>
        </w:rPr>
      </w:pPr>
      <w:r w:rsidRPr="00D64A98">
        <w:rPr>
          <w:b/>
          <w:sz w:val="20"/>
          <w:szCs w:val="20"/>
        </w:rPr>
        <w:t>PSC 335-01 Renaissance/Modern-Machiavelli</w:t>
      </w:r>
    </w:p>
    <w:p w:rsidR="00992EDC" w:rsidRPr="00D64A98" w:rsidRDefault="00992EDC" w:rsidP="00992EDC">
      <w:pPr>
        <w:rPr>
          <w:rFonts w:eastAsia="Times New Roman"/>
          <w:sz w:val="20"/>
          <w:szCs w:val="20"/>
        </w:rPr>
      </w:pPr>
      <w:r w:rsidRPr="00D64A98">
        <w:rPr>
          <w:sz w:val="20"/>
          <w:szCs w:val="20"/>
        </w:rPr>
        <w:t>"</w:t>
      </w:r>
      <w:r w:rsidRPr="00D64A98">
        <w:rPr>
          <w:rFonts w:eastAsia="Times New Roman"/>
          <w:sz w:val="20"/>
          <w:szCs w:val="20"/>
        </w:rPr>
        <w:t>It is better to be feared than loved.” “At whatever cost, maintain your rule.”  "A ruler is always justified in being cruel." These are some of the lessons of Machiavelli’s The Prince as disseminated by popular culture, where the name Machiavelli and the term Machiavellianism have both become synonymous with shady politics, corruption, and power. That this should be the case is a tragedy. Simplifying Machiavelli’s thought in this way does a great disservice to a subtle and principled thinker. This course seeks to provide students with a more complicated and rich understanding of Machiavelli’s thought and the history of the period that produced him. The class will examine whether it is just to call Machiavelli’s thought evil or amoral, evaluate the claim that Machiavelli is the first modern thinker, examine whether Machiavelli is a self-centered or other-centered political theorist, examine how Machiavelli was influenced by both Roman and medieval thinkers and the events that happened during his time of public service, and examine Machiavelli's influence in later political thought and culture.  Students should note this seminar has no possibility of being offered again until the 2015-16 academic year.</w:t>
      </w:r>
    </w:p>
    <w:p w:rsidR="00B018E6" w:rsidRPr="00D64A98" w:rsidRDefault="00B018E6" w:rsidP="00B018E6">
      <w:pPr>
        <w:rPr>
          <w:b/>
          <w:sz w:val="20"/>
          <w:szCs w:val="20"/>
        </w:rPr>
      </w:pPr>
    </w:p>
    <w:p w:rsidR="00B018E6" w:rsidRPr="00D64A98" w:rsidRDefault="00B018E6" w:rsidP="00B018E6">
      <w:pPr>
        <w:rPr>
          <w:b/>
          <w:sz w:val="20"/>
          <w:szCs w:val="20"/>
        </w:rPr>
      </w:pPr>
      <w:r w:rsidRPr="00D64A98">
        <w:rPr>
          <w:b/>
          <w:sz w:val="20"/>
          <w:szCs w:val="20"/>
        </w:rPr>
        <w:t>PSC 371-01 (=HIS 340-01) History of Crime and Punishment in the US</w:t>
      </w:r>
    </w:p>
    <w:p w:rsidR="00B018E6" w:rsidRPr="00D64A98" w:rsidRDefault="00B018E6" w:rsidP="00B018E6">
      <w:pPr>
        <w:rPr>
          <w:rFonts w:eastAsia="Times New Roman"/>
          <w:color w:val="000000"/>
          <w:sz w:val="20"/>
          <w:szCs w:val="20"/>
        </w:rPr>
      </w:pPr>
      <w:r w:rsidRPr="00D64A98">
        <w:rPr>
          <w:rFonts w:eastAsia="Times New Roman"/>
          <w:color w:val="000000"/>
          <w:sz w:val="20"/>
          <w:szCs w:val="20"/>
        </w:rPr>
        <w:t>This course will examine diverse aspects and perspectives of the history of crime and punishment in the United States ranging from the colonial period until the present day.  The main goal of the course is to understand what kinds of crimes have dominated American society and how has criminal activity been addressed and punished within American society.  Additionally, this course will examine how law enforcement and government legislation has dealt with preventing and punishing criminal activity.  Lastly, the course will address how public opinion and attitudes of American society has shaped and changes what constitutes a crime and what exactly is a suitable punishment for a particular crime.  Numerous topics and issues related to crime and punishment will be presented and debated in this course, ranging from, but not limited to; capital punishment, incarceration, white collar crime, domestic terrorism, criminal sentencing laws and guidelines, cyber-crimes, etc…</w:t>
      </w:r>
    </w:p>
    <w:p w:rsidR="00475B6A" w:rsidRDefault="00475B6A">
      <w:pPr>
        <w:contextualSpacing w:val="0"/>
        <w:rPr>
          <w:sz w:val="20"/>
          <w:szCs w:val="20"/>
        </w:rPr>
      </w:pPr>
      <w:r>
        <w:rPr>
          <w:sz w:val="20"/>
          <w:szCs w:val="20"/>
        </w:rPr>
        <w:br w:type="page"/>
      </w:r>
    </w:p>
    <w:p w:rsidR="00EE18EF" w:rsidRPr="00D64A98" w:rsidRDefault="00EE18EF" w:rsidP="001F7474">
      <w:pPr>
        <w:rPr>
          <w:b/>
          <w:sz w:val="20"/>
          <w:szCs w:val="20"/>
        </w:rPr>
      </w:pPr>
      <w:r w:rsidRPr="00D64A98">
        <w:rPr>
          <w:b/>
          <w:sz w:val="20"/>
          <w:szCs w:val="20"/>
        </w:rPr>
        <w:lastRenderedPageBreak/>
        <w:t xml:space="preserve">PSC 372-01 </w:t>
      </w:r>
      <w:r w:rsidR="003D0A19" w:rsidRPr="00D64A98">
        <w:rPr>
          <w:b/>
          <w:sz w:val="20"/>
          <w:szCs w:val="20"/>
        </w:rPr>
        <w:t xml:space="preserve">(=SPA 177-01) </w:t>
      </w:r>
      <w:r w:rsidRPr="00D64A98">
        <w:rPr>
          <w:b/>
          <w:sz w:val="20"/>
          <w:szCs w:val="20"/>
        </w:rPr>
        <w:t>Politics and Culture of Cuba</w:t>
      </w:r>
    </w:p>
    <w:p w:rsidR="003D0A19" w:rsidRPr="00D64A98" w:rsidRDefault="003D0A19" w:rsidP="003D0A19">
      <w:pPr>
        <w:spacing w:before="100" w:beforeAutospacing="1" w:after="100" w:afterAutospacing="1"/>
        <w:rPr>
          <w:sz w:val="20"/>
          <w:szCs w:val="20"/>
        </w:rPr>
      </w:pPr>
      <w:r w:rsidRPr="00D64A98">
        <w:rPr>
          <w:sz w:val="20"/>
          <w:szCs w:val="20"/>
        </w:rPr>
        <w:t>Before being sentenced to prison for revolutionary activity in 1953, Fidel Castro ominously declared that history would absolve him of his crimes. While Castro’s ultimate legacy is still a work in progress, observers of Cuban and Cuban-American politics notice that the island has given rise to at least two distinct histories: one, where US attempts to liberate the island have been foiled by Castro’s communism, and one where Castro’s attempts to liberate the island have been hindered by Yankee imperialism. This class examines the rich narratives of Cuban history, politics, and culture. Special attention will be given to the crucial impact that developments on the island nation have on domestic politics in the United States, especially with respect to such important issues as immigration and regional trade. The course will include an immersion trip to Havana and Miami, where we will have the chance to engage with politicians, writers, historians, and ordinary citizens who have all developed vastly different responses to one of the most complex, difficult, and enduring relationships in international politics. No previous coursework in political science is required, but permission to take the course will be granted by the instructor and will be determined through a selective application process. For political science majors, this course counts as an advanced course in comparative politics or international relations.</w:t>
      </w:r>
    </w:p>
    <w:p w:rsidR="00EE18EF" w:rsidRPr="00D64A98" w:rsidRDefault="00EE18EF" w:rsidP="001F7474">
      <w:pPr>
        <w:rPr>
          <w:sz w:val="20"/>
          <w:szCs w:val="20"/>
        </w:rPr>
      </w:pPr>
    </w:p>
    <w:p w:rsidR="00A13A4F" w:rsidRPr="00D64A98" w:rsidRDefault="00A13A4F" w:rsidP="001F7474">
      <w:pPr>
        <w:rPr>
          <w:b/>
          <w:sz w:val="20"/>
          <w:szCs w:val="20"/>
        </w:rPr>
      </w:pPr>
      <w:r w:rsidRPr="00D64A98">
        <w:rPr>
          <w:b/>
          <w:sz w:val="20"/>
          <w:szCs w:val="20"/>
        </w:rPr>
        <w:t>PSC 374-01 Deviant Globalization:  The International Political Economy of Crime</w:t>
      </w:r>
    </w:p>
    <w:p w:rsidR="001F7474" w:rsidRPr="00D64A98" w:rsidRDefault="00A13A4F" w:rsidP="005343BC">
      <w:pPr>
        <w:rPr>
          <w:rFonts w:eastAsia="Times New Roman"/>
          <w:sz w:val="20"/>
          <w:szCs w:val="20"/>
        </w:rPr>
      </w:pPr>
      <w:r w:rsidRPr="00D64A98">
        <w:rPr>
          <w:rFonts w:eastAsia="Times New Roman"/>
          <w:sz w:val="20"/>
          <w:szCs w:val="20"/>
        </w:rPr>
        <w:t>Globalization has been great for many companies, countries and individuals. It has also been quite beneficial for the global criminal underworld. From drug production to wildlife poaching, from money laundering to human trafficking, the increased interconnectedness of the world economy has created opportunities and incentives for non-state actors in the criminal underworld. By using theories of political economy, we will examine the types of criminal networks around the world today, how one becomes involved in crime and how states have struggled to regulate criminal activities that originate outside of their borders</w:t>
      </w:r>
      <w:r w:rsidRPr="00D64A98">
        <w:rPr>
          <w:color w:val="222222"/>
          <w:sz w:val="20"/>
          <w:szCs w:val="20"/>
          <w:shd w:val="clear" w:color="auto" w:fill="FFFFFF"/>
        </w:rPr>
        <w:t>.</w:t>
      </w:r>
      <w:r w:rsidRPr="00D64A98">
        <w:rPr>
          <w:color w:val="222222"/>
          <w:sz w:val="20"/>
          <w:szCs w:val="20"/>
        </w:rPr>
        <w:br/>
      </w:r>
      <w:r w:rsidRPr="00D64A98">
        <w:rPr>
          <w:color w:val="222222"/>
          <w:sz w:val="20"/>
          <w:szCs w:val="20"/>
        </w:rPr>
        <w:br/>
      </w:r>
      <w:r w:rsidRPr="00D64A98">
        <w:rPr>
          <w:rFonts w:eastAsia="Times New Roman"/>
          <w:sz w:val="20"/>
          <w:szCs w:val="20"/>
        </w:rPr>
        <w:t>Political economy is the study of how states seek to control and regulate the flow of trade, money and migration across their borders. However, globalization has made it increasingly difficult to regulate these economic activities. The goal of this course is to understand how politics and economics interact on the global stage by analyzing the actions of both the state and non-state actors competing for control of illicit resources. In addition, we will understand under what circumstances crime arises, how global criminal networks are established and what this means for the development of the state at the beginning of the twenty-first century</w:t>
      </w:r>
    </w:p>
    <w:p w:rsidR="00304CBA" w:rsidRPr="00D64A98" w:rsidRDefault="00304CBA" w:rsidP="005E0219">
      <w:pPr>
        <w:rPr>
          <w:b/>
          <w:sz w:val="20"/>
          <w:szCs w:val="20"/>
        </w:rPr>
      </w:pPr>
    </w:p>
    <w:p w:rsidR="005E0219" w:rsidRPr="00D64A98" w:rsidRDefault="005E0219" w:rsidP="005E0219">
      <w:pPr>
        <w:rPr>
          <w:b/>
          <w:sz w:val="20"/>
          <w:szCs w:val="20"/>
        </w:rPr>
      </w:pPr>
      <w:r w:rsidRPr="00D64A98">
        <w:rPr>
          <w:b/>
          <w:sz w:val="20"/>
          <w:szCs w:val="20"/>
        </w:rPr>
        <w:t>PSY 210</w:t>
      </w:r>
      <w:r w:rsidR="008D2C79" w:rsidRPr="00D64A98">
        <w:rPr>
          <w:b/>
          <w:sz w:val="20"/>
          <w:szCs w:val="20"/>
        </w:rPr>
        <w:t>-02</w:t>
      </w:r>
      <w:r w:rsidRPr="00D64A98">
        <w:rPr>
          <w:b/>
          <w:sz w:val="20"/>
          <w:szCs w:val="20"/>
        </w:rPr>
        <w:t xml:space="preserve"> Drugs and Behavior</w:t>
      </w:r>
    </w:p>
    <w:p w:rsidR="005E0219" w:rsidRPr="00D64A98" w:rsidRDefault="005E0219" w:rsidP="005E0219">
      <w:pPr>
        <w:rPr>
          <w:sz w:val="20"/>
          <w:szCs w:val="20"/>
        </w:rPr>
      </w:pPr>
      <w:r w:rsidRPr="00D64A98">
        <w:rPr>
          <w:sz w:val="20"/>
          <w:szCs w:val="20"/>
        </w:rPr>
        <w:t xml:space="preserve">Psychoactive drugs (including alcohol, caffeine, nicotine, and many others) are widely used in many societies in order to manipulate behavior and experience.  This course will examine drug use (both legal and illicit) from psychological perspectives ranging from the biological to the social.  The main focus will be on the factors which promote the use of a drug, the acute and long term effects of drug use, and cross-cultural differences in patterns of drug use.  Of particular interest will be factors that promote drug addiction and the consequences of long term use of addictive drugs. Prerequisite: </w:t>
      </w:r>
      <w:proofErr w:type="spellStart"/>
      <w:r w:rsidRPr="00D64A98">
        <w:rPr>
          <w:sz w:val="20"/>
          <w:szCs w:val="20"/>
        </w:rPr>
        <w:t>Psy</w:t>
      </w:r>
      <w:proofErr w:type="spellEnd"/>
      <w:r w:rsidRPr="00D64A98">
        <w:rPr>
          <w:sz w:val="20"/>
          <w:szCs w:val="20"/>
        </w:rPr>
        <w:t xml:space="preserve"> 101</w:t>
      </w:r>
    </w:p>
    <w:p w:rsidR="00FF390E" w:rsidRPr="00D64A98" w:rsidRDefault="00FF390E" w:rsidP="005E0219">
      <w:pPr>
        <w:rPr>
          <w:sz w:val="20"/>
          <w:szCs w:val="20"/>
        </w:rPr>
      </w:pPr>
    </w:p>
    <w:p w:rsidR="00DB3DED" w:rsidRPr="00D64A98" w:rsidRDefault="00DB3DED" w:rsidP="00DB3DED">
      <w:pPr>
        <w:rPr>
          <w:b/>
          <w:sz w:val="20"/>
          <w:szCs w:val="20"/>
        </w:rPr>
      </w:pPr>
      <w:r w:rsidRPr="00D64A98">
        <w:rPr>
          <w:b/>
          <w:sz w:val="20"/>
          <w:szCs w:val="20"/>
        </w:rPr>
        <w:t>REL 195-</w:t>
      </w:r>
      <w:r w:rsidR="00CE702D" w:rsidRPr="00D64A98">
        <w:rPr>
          <w:b/>
          <w:sz w:val="20"/>
          <w:szCs w:val="20"/>
        </w:rPr>
        <w:t>01 Religion</w:t>
      </w:r>
      <w:r w:rsidRPr="00D64A98">
        <w:rPr>
          <w:b/>
          <w:sz w:val="20"/>
          <w:szCs w:val="20"/>
        </w:rPr>
        <w:t xml:space="preserve"> and the Arts: Sight, Sound, and Dance in Christianity, Native America, and Popular Culture</w:t>
      </w:r>
    </w:p>
    <w:p w:rsidR="0060561A" w:rsidRPr="00D64A98" w:rsidRDefault="00DB3DED" w:rsidP="00DB3DED">
      <w:pPr>
        <w:rPr>
          <w:rFonts w:eastAsia="Times New Roman"/>
          <w:color w:val="000000"/>
          <w:sz w:val="20"/>
          <w:szCs w:val="20"/>
        </w:rPr>
      </w:pPr>
      <w:r w:rsidRPr="00D64A98">
        <w:rPr>
          <w:rFonts w:eastAsia="Times New Roman"/>
          <w:color w:val="000000"/>
          <w:sz w:val="20"/>
          <w:szCs w:val="20"/>
        </w:rPr>
        <w:t xml:space="preserve">In this course we will explore a range of ideas associated with religion and the arts globally and particularly in North America.  We will give special attention to Christianity, Native America, and popular culture.  The course will revolve around three main foci: visual art, auditory art, and kinesthetic art, or the arts of movement and dance.  Drawing on various readings, recordings, images, and videos, we will encounter the arts on their own terrains, examine methods for analyzing the arts and religion, and explore a range of questions which the interplay between the arts and religion raises.  We will also visit churches, museums, and other locations where art involving religious connections can be found. Prerequisites: None </w:t>
      </w:r>
    </w:p>
    <w:p w:rsidR="00475B6A" w:rsidRDefault="00475B6A">
      <w:pPr>
        <w:contextualSpacing w:val="0"/>
        <w:rPr>
          <w:b/>
          <w:sz w:val="20"/>
          <w:szCs w:val="20"/>
        </w:rPr>
      </w:pPr>
      <w:r>
        <w:rPr>
          <w:b/>
          <w:sz w:val="20"/>
          <w:szCs w:val="20"/>
        </w:rPr>
        <w:br w:type="page"/>
      </w:r>
    </w:p>
    <w:p w:rsidR="00D64A98" w:rsidRPr="00D64A98" w:rsidRDefault="00D64A98" w:rsidP="00DB3DED">
      <w:pPr>
        <w:rPr>
          <w:b/>
          <w:sz w:val="20"/>
          <w:szCs w:val="20"/>
        </w:rPr>
      </w:pPr>
    </w:p>
    <w:p w:rsidR="00DB3DED" w:rsidRPr="00D64A98" w:rsidRDefault="00DB3DED" w:rsidP="00DB3DED">
      <w:pPr>
        <w:rPr>
          <w:b/>
          <w:sz w:val="20"/>
          <w:szCs w:val="20"/>
        </w:rPr>
      </w:pPr>
      <w:r w:rsidRPr="00D64A98">
        <w:rPr>
          <w:b/>
          <w:sz w:val="20"/>
          <w:szCs w:val="20"/>
        </w:rPr>
        <w:t xml:space="preserve">REL 196-01 </w:t>
      </w:r>
      <w:r w:rsidR="006D5ED2" w:rsidRPr="00D64A98">
        <w:rPr>
          <w:b/>
          <w:sz w:val="20"/>
          <w:szCs w:val="20"/>
        </w:rPr>
        <w:t>(=</w:t>
      </w:r>
      <w:r w:rsidRPr="00D64A98">
        <w:rPr>
          <w:b/>
          <w:sz w:val="20"/>
          <w:szCs w:val="20"/>
        </w:rPr>
        <w:t xml:space="preserve"> HUM 196-01</w:t>
      </w:r>
      <w:r w:rsidR="00CE702D" w:rsidRPr="00D64A98">
        <w:rPr>
          <w:b/>
          <w:sz w:val="20"/>
          <w:szCs w:val="20"/>
        </w:rPr>
        <w:t>) Religion</w:t>
      </w:r>
      <w:r w:rsidRPr="00D64A98">
        <w:rPr>
          <w:b/>
          <w:sz w:val="20"/>
          <w:szCs w:val="20"/>
        </w:rPr>
        <w:t xml:space="preserve"> and Literature</w:t>
      </w:r>
    </w:p>
    <w:p w:rsidR="00DB3DED" w:rsidRPr="00D64A98" w:rsidRDefault="00DB3DED" w:rsidP="00DB3DED">
      <w:pPr>
        <w:rPr>
          <w:rFonts w:eastAsia="Times New Roman"/>
          <w:color w:val="000000"/>
          <w:sz w:val="20"/>
          <w:szCs w:val="20"/>
        </w:rPr>
      </w:pPr>
      <w:r w:rsidRPr="00D64A98">
        <w:rPr>
          <w:rFonts w:eastAsia="Times New Roman"/>
          <w:color w:val="000000"/>
          <w:sz w:val="20"/>
          <w:szCs w:val="20"/>
        </w:rPr>
        <w:t>In this discussion course, we will explore a number of important religious ideas through the lens of literature.  These ideas will include grace, forgiveness and reconciliation; the problem of evil; the nature of religi</w:t>
      </w:r>
      <w:r w:rsidR="006362D7" w:rsidRPr="00D64A98">
        <w:rPr>
          <w:rFonts w:eastAsia="Times New Roman"/>
          <w:color w:val="000000"/>
          <w:sz w:val="20"/>
          <w:szCs w:val="20"/>
        </w:rPr>
        <w:t>ous leadership;</w:t>
      </w:r>
      <w:r w:rsidRPr="00D64A98">
        <w:rPr>
          <w:rFonts w:eastAsia="Times New Roman"/>
          <w:color w:val="000000"/>
          <w:sz w:val="20"/>
          <w:szCs w:val="20"/>
        </w:rPr>
        <w:t xml:space="preserve"> and the relation of a given religion to the culture (or cultures) with which it is associated.  We will do so by encountering significant literary works which deal with these and related themes. Authors considered in the course will likely include John Updike, Flannery O’Connor, </w:t>
      </w:r>
      <w:proofErr w:type="spellStart"/>
      <w:r w:rsidRPr="00D64A98">
        <w:rPr>
          <w:rFonts w:eastAsia="Times New Roman"/>
          <w:color w:val="000000"/>
          <w:sz w:val="20"/>
          <w:szCs w:val="20"/>
        </w:rPr>
        <w:t>Shusaku</w:t>
      </w:r>
      <w:proofErr w:type="spellEnd"/>
      <w:r w:rsidRPr="00D64A98">
        <w:rPr>
          <w:rFonts w:eastAsia="Times New Roman"/>
          <w:color w:val="000000"/>
          <w:sz w:val="20"/>
          <w:szCs w:val="20"/>
        </w:rPr>
        <w:t xml:space="preserve"> Endo, </w:t>
      </w:r>
      <w:proofErr w:type="spellStart"/>
      <w:r w:rsidRPr="00D64A98">
        <w:rPr>
          <w:rFonts w:eastAsia="Times New Roman"/>
          <w:color w:val="000000"/>
          <w:sz w:val="20"/>
          <w:szCs w:val="20"/>
        </w:rPr>
        <w:t>Marilynne</w:t>
      </w:r>
      <w:proofErr w:type="spellEnd"/>
      <w:r w:rsidRPr="00D64A98">
        <w:rPr>
          <w:rFonts w:eastAsia="Times New Roman"/>
          <w:color w:val="000000"/>
          <w:sz w:val="20"/>
          <w:szCs w:val="20"/>
        </w:rPr>
        <w:t xml:space="preserve"> Robinson, </w:t>
      </w:r>
      <w:proofErr w:type="spellStart"/>
      <w:r w:rsidRPr="00D64A98">
        <w:rPr>
          <w:rFonts w:eastAsia="Times New Roman"/>
          <w:color w:val="000000"/>
          <w:sz w:val="20"/>
          <w:szCs w:val="20"/>
        </w:rPr>
        <w:t>Elie</w:t>
      </w:r>
      <w:proofErr w:type="spellEnd"/>
      <w:r w:rsidRPr="00D64A98">
        <w:rPr>
          <w:rFonts w:eastAsia="Times New Roman"/>
          <w:color w:val="000000"/>
          <w:sz w:val="20"/>
          <w:szCs w:val="20"/>
        </w:rPr>
        <w:t xml:space="preserve"> Wiesel, and Christopher Morse.</w:t>
      </w:r>
    </w:p>
    <w:p w:rsidR="00DB3DED" w:rsidRPr="00D64A98" w:rsidRDefault="00DB3DED" w:rsidP="00D64A98">
      <w:pPr>
        <w:rPr>
          <w:rFonts w:eastAsia="Times New Roman"/>
          <w:color w:val="000000"/>
          <w:sz w:val="20"/>
          <w:szCs w:val="20"/>
        </w:rPr>
      </w:pPr>
      <w:r w:rsidRPr="00D64A98">
        <w:rPr>
          <w:rFonts w:eastAsia="Times New Roman"/>
          <w:color w:val="000000"/>
          <w:sz w:val="20"/>
          <w:szCs w:val="20"/>
        </w:rPr>
        <w:t xml:space="preserve">Prerequisites: None </w:t>
      </w:r>
    </w:p>
    <w:p w:rsidR="00475B6A" w:rsidRDefault="00475B6A" w:rsidP="00DB3DED">
      <w:pPr>
        <w:rPr>
          <w:b/>
          <w:sz w:val="20"/>
          <w:szCs w:val="20"/>
        </w:rPr>
      </w:pPr>
    </w:p>
    <w:p w:rsidR="00DB3DED" w:rsidRPr="00D64A98" w:rsidRDefault="00DB3DED" w:rsidP="00DB3DED">
      <w:pPr>
        <w:rPr>
          <w:b/>
          <w:sz w:val="20"/>
          <w:szCs w:val="20"/>
        </w:rPr>
      </w:pPr>
      <w:r w:rsidRPr="00D64A98">
        <w:rPr>
          <w:b/>
          <w:sz w:val="20"/>
          <w:szCs w:val="20"/>
        </w:rPr>
        <w:t>REL 280-</w:t>
      </w:r>
      <w:r w:rsidR="00CE702D" w:rsidRPr="00D64A98">
        <w:rPr>
          <w:b/>
          <w:sz w:val="20"/>
          <w:szCs w:val="20"/>
        </w:rPr>
        <w:t>01 Topics</w:t>
      </w:r>
      <w:r w:rsidRPr="00D64A98">
        <w:rPr>
          <w:b/>
          <w:sz w:val="20"/>
          <w:szCs w:val="20"/>
        </w:rPr>
        <w:t xml:space="preserve"> in American Religion: Sects and Cults in America</w:t>
      </w:r>
    </w:p>
    <w:p w:rsidR="00DB3DED" w:rsidRPr="00D64A98" w:rsidRDefault="00DB3DED" w:rsidP="00DB3DED">
      <w:pPr>
        <w:rPr>
          <w:rFonts w:eastAsia="Times New Roman"/>
          <w:color w:val="000000"/>
          <w:sz w:val="20"/>
          <w:szCs w:val="20"/>
        </w:rPr>
      </w:pPr>
      <w:r w:rsidRPr="00D64A98">
        <w:rPr>
          <w:rFonts w:eastAsia="Times New Roman"/>
          <w:color w:val="000000"/>
          <w:sz w:val="20"/>
          <w:szCs w:val="20"/>
        </w:rPr>
        <w:t xml:space="preserve">This course investigates the history, beliefs and practices of new, marginal, and dissenting American religious groups, which are often labeled “sects” or “cults.”  We will draw upon the sociology of religion to understand these terms and new religious movements in general. Primarily, we will focus on the history, theology, and practices of groups such as the Branch </w:t>
      </w:r>
      <w:proofErr w:type="spellStart"/>
      <w:r w:rsidRPr="00D64A98">
        <w:rPr>
          <w:rFonts w:eastAsia="Times New Roman"/>
          <w:color w:val="000000"/>
          <w:sz w:val="20"/>
          <w:szCs w:val="20"/>
        </w:rPr>
        <w:t>Davidians</w:t>
      </w:r>
      <w:proofErr w:type="spellEnd"/>
      <w:r w:rsidRPr="00D64A98">
        <w:rPr>
          <w:rFonts w:eastAsia="Times New Roman"/>
          <w:color w:val="000000"/>
          <w:sz w:val="20"/>
          <w:szCs w:val="20"/>
        </w:rPr>
        <w:t xml:space="preserve">, Christian Scientists, Mormons, Pentecostals, the Peoples Temple, Scientology, Heaven’s Gate, and the New Age movement. </w:t>
      </w:r>
    </w:p>
    <w:p w:rsidR="00DB3DED" w:rsidRPr="00D64A98" w:rsidRDefault="00DB3DED" w:rsidP="00DB3DED">
      <w:pPr>
        <w:rPr>
          <w:rFonts w:eastAsia="Times New Roman"/>
          <w:color w:val="000000"/>
          <w:sz w:val="20"/>
          <w:szCs w:val="20"/>
        </w:rPr>
      </w:pPr>
      <w:r w:rsidRPr="00D64A98">
        <w:rPr>
          <w:rFonts w:eastAsia="Times New Roman"/>
          <w:color w:val="000000"/>
          <w:sz w:val="20"/>
          <w:szCs w:val="20"/>
        </w:rPr>
        <w:t xml:space="preserve">Prerequisites: None </w:t>
      </w:r>
    </w:p>
    <w:p w:rsidR="00D64A98" w:rsidRPr="00D64A98" w:rsidRDefault="00D64A98" w:rsidP="00DB3DED">
      <w:pPr>
        <w:jc w:val="both"/>
        <w:rPr>
          <w:b/>
          <w:sz w:val="20"/>
          <w:szCs w:val="20"/>
        </w:rPr>
      </w:pPr>
    </w:p>
    <w:p w:rsidR="00DB3DED" w:rsidRPr="00D64A98" w:rsidRDefault="00DB3DED" w:rsidP="00DB3DED">
      <w:pPr>
        <w:jc w:val="both"/>
        <w:rPr>
          <w:color w:val="000000"/>
          <w:sz w:val="20"/>
          <w:szCs w:val="20"/>
        </w:rPr>
      </w:pPr>
      <w:r w:rsidRPr="00D64A98">
        <w:rPr>
          <w:b/>
          <w:sz w:val="20"/>
          <w:szCs w:val="20"/>
        </w:rPr>
        <w:t>REL 280-</w:t>
      </w:r>
      <w:r w:rsidR="00CE702D" w:rsidRPr="00D64A98">
        <w:rPr>
          <w:b/>
          <w:sz w:val="20"/>
          <w:szCs w:val="20"/>
        </w:rPr>
        <w:t>02 Topics</w:t>
      </w:r>
      <w:r w:rsidRPr="00D64A98">
        <w:rPr>
          <w:b/>
          <w:sz w:val="20"/>
          <w:szCs w:val="20"/>
        </w:rPr>
        <w:t xml:space="preserve"> in American Religion: African American Religion</w:t>
      </w:r>
      <w:r w:rsidR="003D3A44" w:rsidRPr="00D64A98">
        <w:rPr>
          <w:b/>
          <w:sz w:val="20"/>
          <w:szCs w:val="20"/>
        </w:rPr>
        <w:t xml:space="preserve"> </w:t>
      </w:r>
    </w:p>
    <w:p w:rsidR="00DB3DED" w:rsidRPr="00D64A98" w:rsidRDefault="00DB3DED" w:rsidP="00DB3DED">
      <w:pPr>
        <w:rPr>
          <w:rFonts w:eastAsia="Times New Roman"/>
          <w:color w:val="000000"/>
          <w:sz w:val="20"/>
          <w:szCs w:val="20"/>
        </w:rPr>
      </w:pPr>
      <w:r w:rsidRPr="00D64A98">
        <w:rPr>
          <w:rFonts w:eastAsia="Times New Roman"/>
          <w:color w:val="000000"/>
          <w:sz w:val="20"/>
          <w:szCs w:val="20"/>
        </w:rPr>
        <w:t xml:space="preserve">This course will introduce students to the critical study of African American religious practices and traditions. Students will be exposed to the historiography of African Americans institutional religion (i.e. the history of black churches, temples, etc.), as well as the sectarian rituals and worldviews of worshiping black communities. The aim here is for students to get a rich understanding of the ways in which the religious life is manifested among black people as they respond to their period, region, and social conditions.  In order to get a sense of the creative religious imagination of African Americans, some consideration will be given to the religious practices of African peoples both on and off the </w:t>
      </w:r>
      <w:r w:rsidR="00572E6C" w:rsidRPr="00D64A98">
        <w:rPr>
          <w:rFonts w:eastAsia="Times New Roman"/>
          <w:color w:val="000000"/>
          <w:sz w:val="20"/>
          <w:szCs w:val="20"/>
        </w:rPr>
        <w:t xml:space="preserve">African </w:t>
      </w:r>
      <w:r w:rsidRPr="00D64A98">
        <w:rPr>
          <w:rFonts w:eastAsia="Times New Roman"/>
          <w:color w:val="000000"/>
          <w:sz w:val="20"/>
          <w:szCs w:val="20"/>
        </w:rPr>
        <w:t>continent.</w:t>
      </w:r>
      <w:r w:rsidR="00D64A98" w:rsidRPr="00D64A98">
        <w:rPr>
          <w:rFonts w:eastAsia="Times New Roman"/>
          <w:color w:val="000000"/>
          <w:sz w:val="20"/>
          <w:szCs w:val="20"/>
        </w:rPr>
        <w:t xml:space="preserve">  </w:t>
      </w:r>
      <w:r w:rsidRPr="00D64A98">
        <w:rPr>
          <w:rFonts w:eastAsia="Times New Roman"/>
          <w:color w:val="000000"/>
          <w:sz w:val="20"/>
          <w:szCs w:val="20"/>
        </w:rPr>
        <w:t>Prerequisites: None</w:t>
      </w:r>
    </w:p>
    <w:p w:rsidR="00DB3DED" w:rsidRPr="00D64A98" w:rsidRDefault="00DB3DED" w:rsidP="00DB3DED">
      <w:pPr>
        <w:jc w:val="both"/>
        <w:rPr>
          <w:sz w:val="20"/>
          <w:szCs w:val="20"/>
        </w:rPr>
      </w:pPr>
    </w:p>
    <w:p w:rsidR="00DB3DED" w:rsidRPr="00D64A98" w:rsidRDefault="00DB3DED" w:rsidP="00DB3DED">
      <w:pPr>
        <w:rPr>
          <w:b/>
          <w:sz w:val="20"/>
          <w:szCs w:val="20"/>
        </w:rPr>
      </w:pPr>
      <w:r w:rsidRPr="00D64A98">
        <w:rPr>
          <w:b/>
          <w:sz w:val="20"/>
          <w:szCs w:val="20"/>
        </w:rPr>
        <w:t>REL 370-01 Contemporary Theology</w:t>
      </w:r>
    </w:p>
    <w:p w:rsidR="00DB3DED" w:rsidRPr="00D64A98" w:rsidRDefault="00DB3DED" w:rsidP="00DB3DED">
      <w:pPr>
        <w:rPr>
          <w:rFonts w:eastAsia="Times New Roman"/>
          <w:color w:val="000000"/>
          <w:sz w:val="20"/>
          <w:szCs w:val="20"/>
        </w:rPr>
      </w:pPr>
      <w:r w:rsidRPr="00D64A98">
        <w:rPr>
          <w:rFonts w:eastAsia="Times New Roman"/>
          <w:color w:val="000000"/>
          <w:sz w:val="20"/>
          <w:szCs w:val="20"/>
        </w:rPr>
        <w:t>In this seminar, we will discuss key works by several pivotal theologians of the 20th</w:t>
      </w:r>
      <w:r w:rsidRPr="00D64A98">
        <w:rPr>
          <w:rFonts w:eastAsia="Times New Roman"/>
          <w:sz w:val="20"/>
          <w:szCs w:val="20"/>
        </w:rPr>
        <w:t xml:space="preserve"> </w:t>
      </w:r>
      <w:r w:rsidRPr="00D64A98">
        <w:rPr>
          <w:rFonts w:eastAsia="Times New Roman"/>
          <w:color w:val="000000"/>
          <w:sz w:val="20"/>
          <w:szCs w:val="20"/>
        </w:rPr>
        <w:t>and 21st</w:t>
      </w:r>
      <w:r w:rsidRPr="00D64A98">
        <w:rPr>
          <w:rFonts w:eastAsia="Times New Roman"/>
          <w:sz w:val="20"/>
          <w:szCs w:val="20"/>
        </w:rPr>
        <w:t xml:space="preserve"> </w:t>
      </w:r>
      <w:r w:rsidRPr="00D64A98">
        <w:rPr>
          <w:rFonts w:eastAsia="Times New Roman"/>
          <w:color w:val="000000"/>
          <w:sz w:val="20"/>
          <w:szCs w:val="20"/>
        </w:rPr>
        <w:t xml:space="preserve">centuries: Karl Barth, Hans </w:t>
      </w:r>
      <w:proofErr w:type="spellStart"/>
      <w:r w:rsidRPr="00D64A98">
        <w:rPr>
          <w:rFonts w:eastAsia="Times New Roman"/>
          <w:color w:val="000000"/>
          <w:sz w:val="20"/>
          <w:szCs w:val="20"/>
        </w:rPr>
        <w:t>Urs</w:t>
      </w:r>
      <w:proofErr w:type="spellEnd"/>
      <w:r w:rsidRPr="00D64A98">
        <w:rPr>
          <w:rFonts w:eastAsia="Times New Roman"/>
          <w:color w:val="000000"/>
          <w:sz w:val="20"/>
          <w:szCs w:val="20"/>
        </w:rPr>
        <w:t xml:space="preserve"> von </w:t>
      </w:r>
      <w:proofErr w:type="spellStart"/>
      <w:r w:rsidRPr="00D64A98">
        <w:rPr>
          <w:rFonts w:eastAsia="Times New Roman"/>
          <w:color w:val="000000"/>
          <w:sz w:val="20"/>
          <w:szCs w:val="20"/>
        </w:rPr>
        <w:t>Balthasar</w:t>
      </w:r>
      <w:proofErr w:type="spellEnd"/>
      <w:r w:rsidRPr="00D64A98">
        <w:rPr>
          <w:rFonts w:eastAsia="Times New Roman"/>
          <w:color w:val="000000"/>
          <w:sz w:val="20"/>
          <w:szCs w:val="20"/>
        </w:rPr>
        <w:t xml:space="preserve">, Paul Tillich, William </w:t>
      </w:r>
      <w:proofErr w:type="spellStart"/>
      <w:r w:rsidRPr="00D64A98">
        <w:rPr>
          <w:rFonts w:eastAsia="Times New Roman"/>
          <w:color w:val="000000"/>
          <w:sz w:val="20"/>
          <w:szCs w:val="20"/>
        </w:rPr>
        <w:t>Placher</w:t>
      </w:r>
      <w:proofErr w:type="spellEnd"/>
      <w:r w:rsidRPr="00D64A98">
        <w:rPr>
          <w:rFonts w:eastAsia="Times New Roman"/>
          <w:color w:val="000000"/>
          <w:sz w:val="20"/>
          <w:szCs w:val="20"/>
        </w:rPr>
        <w:t xml:space="preserve">, Sallie </w:t>
      </w:r>
      <w:proofErr w:type="spellStart"/>
      <w:r w:rsidRPr="00D64A98">
        <w:rPr>
          <w:rFonts w:eastAsia="Times New Roman"/>
          <w:color w:val="000000"/>
          <w:sz w:val="20"/>
          <w:szCs w:val="20"/>
        </w:rPr>
        <w:t>McFague</w:t>
      </w:r>
      <w:proofErr w:type="spellEnd"/>
      <w:r w:rsidRPr="00D64A98">
        <w:rPr>
          <w:rFonts w:eastAsia="Times New Roman"/>
          <w:color w:val="000000"/>
          <w:sz w:val="20"/>
          <w:szCs w:val="20"/>
        </w:rPr>
        <w:t xml:space="preserve">, Jürgen </w:t>
      </w:r>
      <w:proofErr w:type="spellStart"/>
      <w:r w:rsidRPr="00D64A98">
        <w:rPr>
          <w:rFonts w:eastAsia="Times New Roman"/>
          <w:color w:val="000000"/>
          <w:sz w:val="20"/>
          <w:szCs w:val="20"/>
        </w:rPr>
        <w:t>Moltmann</w:t>
      </w:r>
      <w:proofErr w:type="spellEnd"/>
      <w:r w:rsidRPr="00D64A98">
        <w:rPr>
          <w:rFonts w:eastAsia="Times New Roman"/>
          <w:color w:val="000000"/>
          <w:sz w:val="20"/>
          <w:szCs w:val="20"/>
        </w:rPr>
        <w:t xml:space="preserve"> and others. We will give special attention to the role of scripture, Jesus, human experience (including race and gender issues), our understandings of God, theologies of liberation, and theology’s special contribution to various contemporary issues.</w:t>
      </w:r>
    </w:p>
    <w:p w:rsidR="00DB3DED" w:rsidRPr="00D64A98" w:rsidRDefault="00DB3DED" w:rsidP="00DB3DED">
      <w:pPr>
        <w:jc w:val="right"/>
        <w:rPr>
          <w:sz w:val="20"/>
          <w:szCs w:val="20"/>
        </w:rPr>
      </w:pPr>
      <w:proofErr w:type="gramStart"/>
      <w:r w:rsidRPr="00D64A98">
        <w:rPr>
          <w:sz w:val="20"/>
          <w:szCs w:val="20"/>
        </w:rPr>
        <w:t>D.S.B.</w:t>
      </w:r>
      <w:proofErr w:type="gramEnd"/>
    </w:p>
    <w:p w:rsidR="0084744D" w:rsidRPr="00D64A98" w:rsidRDefault="0084744D" w:rsidP="0084744D">
      <w:pPr>
        <w:rPr>
          <w:b/>
          <w:sz w:val="20"/>
          <w:szCs w:val="20"/>
        </w:rPr>
      </w:pPr>
      <w:r w:rsidRPr="00D64A98">
        <w:rPr>
          <w:b/>
          <w:sz w:val="20"/>
          <w:szCs w:val="20"/>
        </w:rPr>
        <w:t>RHE 270</w:t>
      </w:r>
      <w:r w:rsidR="00BC6CA5" w:rsidRPr="00D64A98">
        <w:rPr>
          <w:b/>
          <w:sz w:val="20"/>
          <w:szCs w:val="20"/>
        </w:rPr>
        <w:t>-01</w:t>
      </w:r>
      <w:r w:rsidRPr="00D64A98">
        <w:rPr>
          <w:b/>
          <w:sz w:val="20"/>
          <w:szCs w:val="20"/>
        </w:rPr>
        <w:t>: Rhetoric of Sport</w:t>
      </w:r>
    </w:p>
    <w:p w:rsidR="0084744D" w:rsidRPr="00D64A98" w:rsidRDefault="0084744D" w:rsidP="0084744D">
      <w:pPr>
        <w:rPr>
          <w:i/>
          <w:sz w:val="20"/>
          <w:szCs w:val="20"/>
        </w:rPr>
      </w:pPr>
      <w:r w:rsidRPr="00D64A98">
        <w:rPr>
          <w:sz w:val="20"/>
          <w:szCs w:val="20"/>
        </w:rPr>
        <w:t>This course uses issues and controversies of sport culture as a vehicle for studying rhetoric and rhetorical theory.  While often belittled as trivial or unimportant, sport plays an integral role in forming the social and political fabric of society.  As a center of public attention, sport can be a microcosm of the concerns and issues facing society as well as a platform from which important ideas can be projected.  That is to say, sport both reflects and shapes culture.  In this course we will examine scholarship that approaches sport as an important area of academic study, including (1) the study of sports apologia and image repair, (2) rhetorical critiques of sport as a cultural and political issue, (3) the relationship of sport to issues of gender and race, and (4) the study of the rhetoric of sport films. Assignments will include writing two rhetorical analyses on sport focused topics, undertaking one extended essay revision, giving one or two oral presentations, taking one or two exams, and other smaller supporting assignments.  This course counts toward the Literature and Fine Arts distribution requirement.</w:t>
      </w:r>
      <w:r w:rsidR="00D64A98" w:rsidRPr="00D64A98">
        <w:rPr>
          <w:sz w:val="20"/>
          <w:szCs w:val="20"/>
        </w:rPr>
        <w:t xml:space="preserve"> </w:t>
      </w:r>
      <w:r w:rsidRPr="00D64A98">
        <w:rPr>
          <w:i/>
          <w:sz w:val="20"/>
          <w:szCs w:val="20"/>
        </w:rPr>
        <w:t>The number of seniors accepted for this course will be limited to 12.</w:t>
      </w:r>
    </w:p>
    <w:p w:rsidR="00475B6A" w:rsidRDefault="00475B6A">
      <w:pPr>
        <w:contextualSpacing w:val="0"/>
        <w:rPr>
          <w:b/>
          <w:sz w:val="20"/>
          <w:szCs w:val="20"/>
        </w:rPr>
      </w:pPr>
      <w:r>
        <w:rPr>
          <w:b/>
          <w:sz w:val="20"/>
          <w:szCs w:val="20"/>
        </w:rPr>
        <w:br w:type="page"/>
      </w:r>
    </w:p>
    <w:p w:rsidR="00AA2475" w:rsidRPr="00D64A98" w:rsidRDefault="00AA2475" w:rsidP="00AA2475">
      <w:pPr>
        <w:rPr>
          <w:b/>
          <w:sz w:val="20"/>
          <w:szCs w:val="20"/>
        </w:rPr>
      </w:pPr>
      <w:r w:rsidRPr="00D64A98">
        <w:rPr>
          <w:b/>
          <w:sz w:val="20"/>
          <w:szCs w:val="20"/>
        </w:rPr>
        <w:lastRenderedPageBreak/>
        <w:t>SPA 177-01 (=PSC 372-01) Politics and Culture of Cuba</w:t>
      </w:r>
    </w:p>
    <w:p w:rsidR="00AA2475" w:rsidRPr="00D64A98" w:rsidRDefault="00AA2475" w:rsidP="00AA2475">
      <w:pPr>
        <w:spacing w:before="100" w:beforeAutospacing="1" w:after="100" w:afterAutospacing="1"/>
        <w:rPr>
          <w:sz w:val="20"/>
          <w:szCs w:val="20"/>
        </w:rPr>
      </w:pPr>
      <w:r w:rsidRPr="00D64A98">
        <w:rPr>
          <w:sz w:val="20"/>
          <w:szCs w:val="20"/>
        </w:rPr>
        <w:t xml:space="preserve">Before being sentenced to prison for revolutionary activity in 1953, Fidel Castro ominously declared that history would absolve him of his crimes. While Castro’s ultimate legacy is still a work in progress, observers of Cuban and Cuban-American politics notice that the island has given rise to at least two distinct histories: one, where US attempts to liberate the island have been foiled by Castro’s communism, and one where Castro’s attempts to liberate the island have been hindered by Yankee imperialism. This class examines the rich narratives of Cuban history, politics, and culture. </w:t>
      </w:r>
    </w:p>
    <w:p w:rsidR="00AA2475" w:rsidRPr="00D64A98" w:rsidRDefault="00AA2475" w:rsidP="00AA2475">
      <w:pPr>
        <w:spacing w:before="100" w:beforeAutospacing="1" w:after="100" w:afterAutospacing="1"/>
        <w:rPr>
          <w:sz w:val="20"/>
          <w:szCs w:val="20"/>
        </w:rPr>
      </w:pPr>
      <w:r w:rsidRPr="00D64A98">
        <w:rPr>
          <w:sz w:val="20"/>
          <w:szCs w:val="20"/>
        </w:rPr>
        <w:t>Special attention will be given to the crucial impact that developments on the island nation have on domestic politics in the United States, especially with respect to such important issues as immigration and regional trade. The course will include an immersion trip to Havana and Miami, where we will have the chance to engage with politicians, writers, historians, and ordinary citizens who have all developed vastly different responses to one of the most complex, difficult, and enduring relationships in international politics. No previous coursework in political science is required, but permission to take the course will be granted by the instructor and will be determined through a selective application process. For political science majors, this course counts as an advanced course in comparative politics or international relations.</w:t>
      </w:r>
    </w:p>
    <w:p w:rsidR="00475B6A" w:rsidRDefault="00475B6A" w:rsidP="000B1774">
      <w:pPr>
        <w:rPr>
          <w:b/>
          <w:sz w:val="20"/>
          <w:szCs w:val="20"/>
        </w:rPr>
      </w:pPr>
    </w:p>
    <w:p w:rsidR="000B1774" w:rsidRPr="00D64A98" w:rsidRDefault="000B1774" w:rsidP="000B1774">
      <w:pPr>
        <w:rPr>
          <w:b/>
          <w:sz w:val="20"/>
          <w:szCs w:val="20"/>
        </w:rPr>
      </w:pPr>
      <w:r w:rsidRPr="00D64A98">
        <w:rPr>
          <w:b/>
          <w:sz w:val="20"/>
          <w:szCs w:val="20"/>
        </w:rPr>
        <w:t>SPA 311-01: Survey of Spanish Linguistics</w:t>
      </w:r>
    </w:p>
    <w:p w:rsidR="000B1774" w:rsidRPr="00D64A98" w:rsidRDefault="000B1774" w:rsidP="000B1774">
      <w:pPr>
        <w:rPr>
          <w:sz w:val="20"/>
          <w:szCs w:val="20"/>
        </w:rPr>
      </w:pPr>
      <w:r w:rsidRPr="00D64A98">
        <w:rPr>
          <w:sz w:val="20"/>
          <w:szCs w:val="20"/>
        </w:rPr>
        <w:t>This course will provide an overview of the basic concepts and methodology used in Spanish Linguistics. The main goal of the course is to provide students with the tools of linguistic analysis and apply them to the study of Spanish. Attention is given to different levels of analysis in linguistics including morphology, syntax, phonetics, phonology, language variation, and language change. Class time will be divided between lecture, problem-solving exercises, discussion, and student presentations. Prerequisite: SPA 301 or permission of the professor.</w:t>
      </w:r>
    </w:p>
    <w:p w:rsidR="000B1774" w:rsidRPr="00D64A98" w:rsidRDefault="000B1774" w:rsidP="000B1774">
      <w:pPr>
        <w:rPr>
          <w:sz w:val="20"/>
          <w:szCs w:val="20"/>
        </w:rPr>
      </w:pPr>
      <w:r w:rsidRPr="00D64A98">
        <w:rPr>
          <w:sz w:val="20"/>
          <w:szCs w:val="20"/>
        </w:rPr>
        <w:t>Note: This course satisfies the Language Studies distribution requirement.</w:t>
      </w:r>
    </w:p>
    <w:p w:rsidR="000B1774" w:rsidRPr="00D64A98" w:rsidRDefault="000B1774" w:rsidP="0084744D">
      <w:pPr>
        <w:rPr>
          <w:b/>
          <w:sz w:val="20"/>
          <w:szCs w:val="20"/>
        </w:rPr>
      </w:pPr>
    </w:p>
    <w:p w:rsidR="00235841" w:rsidRPr="00D64A98" w:rsidRDefault="00235841" w:rsidP="0084744D">
      <w:pPr>
        <w:rPr>
          <w:b/>
          <w:sz w:val="20"/>
          <w:szCs w:val="20"/>
        </w:rPr>
      </w:pPr>
      <w:r w:rsidRPr="00D64A98">
        <w:rPr>
          <w:b/>
          <w:sz w:val="20"/>
          <w:szCs w:val="20"/>
        </w:rPr>
        <w:t xml:space="preserve">SPA 313-01 </w:t>
      </w:r>
    </w:p>
    <w:p w:rsidR="004C3780" w:rsidRPr="00D64A98" w:rsidRDefault="004C3780" w:rsidP="004C3780">
      <w:pPr>
        <w:rPr>
          <w:sz w:val="20"/>
          <w:szCs w:val="20"/>
        </w:rPr>
      </w:pPr>
      <w:r w:rsidRPr="00D64A98">
        <w:rPr>
          <w:sz w:val="20"/>
          <w:szCs w:val="20"/>
        </w:rPr>
        <w:t>''In Spain, the dead are more alive than the dead of any other country in the world.''</w:t>
      </w:r>
    </w:p>
    <w:p w:rsidR="004C3780" w:rsidRPr="00D64A98" w:rsidRDefault="004C3780" w:rsidP="004C3780">
      <w:pPr>
        <w:rPr>
          <w:sz w:val="20"/>
          <w:szCs w:val="20"/>
        </w:rPr>
      </w:pPr>
      <w:r w:rsidRPr="00D64A98">
        <w:rPr>
          <w:color w:val="544416"/>
          <w:sz w:val="20"/>
          <w:szCs w:val="20"/>
        </w:rPr>
        <w:t xml:space="preserve">Federico </w:t>
      </w:r>
      <w:proofErr w:type="spellStart"/>
      <w:r w:rsidRPr="00D64A98">
        <w:rPr>
          <w:color w:val="544416"/>
          <w:sz w:val="20"/>
          <w:szCs w:val="20"/>
        </w:rPr>
        <w:t>García</w:t>
      </w:r>
      <w:proofErr w:type="spellEnd"/>
      <w:r w:rsidRPr="00D64A98">
        <w:rPr>
          <w:color w:val="544416"/>
          <w:sz w:val="20"/>
          <w:szCs w:val="20"/>
        </w:rPr>
        <w:t xml:space="preserve"> Lorca (1898-1936)</w:t>
      </w:r>
      <w:r w:rsidRPr="00D64A98">
        <w:rPr>
          <w:b/>
          <w:bCs/>
          <w:sz w:val="20"/>
          <w:szCs w:val="20"/>
        </w:rPr>
        <w:t> </w:t>
      </w:r>
      <w:r w:rsidRPr="00D64A98">
        <w:rPr>
          <w:sz w:val="20"/>
          <w:szCs w:val="20"/>
        </w:rPr>
        <w:t xml:space="preserve">Masterpieces of Spanish literature provides a broad over view of the most important literary movements, authors and works from Spain’s medieval past to the present.  We’ll read and discuss such ground-breaking texts as </w:t>
      </w:r>
      <w:r w:rsidRPr="00D64A98">
        <w:rPr>
          <w:i/>
          <w:iCs/>
          <w:sz w:val="20"/>
          <w:szCs w:val="20"/>
        </w:rPr>
        <w:t xml:space="preserve">El Cid, </w:t>
      </w:r>
      <w:r w:rsidRPr="00D64A98">
        <w:rPr>
          <w:sz w:val="20"/>
          <w:szCs w:val="20"/>
        </w:rPr>
        <w:t xml:space="preserve">selections from </w:t>
      </w:r>
      <w:r w:rsidRPr="00D64A98">
        <w:rPr>
          <w:i/>
          <w:iCs/>
          <w:sz w:val="20"/>
          <w:szCs w:val="20"/>
        </w:rPr>
        <w:t xml:space="preserve">Don </w:t>
      </w:r>
      <w:proofErr w:type="spellStart"/>
      <w:r w:rsidRPr="00D64A98">
        <w:rPr>
          <w:i/>
          <w:iCs/>
          <w:sz w:val="20"/>
          <w:szCs w:val="20"/>
        </w:rPr>
        <w:t>Quijote</w:t>
      </w:r>
      <w:proofErr w:type="spellEnd"/>
      <w:r w:rsidRPr="00D64A98">
        <w:rPr>
          <w:i/>
          <w:iCs/>
          <w:sz w:val="20"/>
          <w:szCs w:val="20"/>
        </w:rPr>
        <w:t xml:space="preserve">, </w:t>
      </w:r>
      <w:r w:rsidRPr="00D64A98">
        <w:rPr>
          <w:sz w:val="20"/>
          <w:szCs w:val="20"/>
        </w:rPr>
        <w:t xml:space="preserve">Golden Age </w:t>
      </w:r>
      <w:proofErr w:type="gramStart"/>
      <w:r w:rsidRPr="00D64A98">
        <w:rPr>
          <w:sz w:val="20"/>
          <w:szCs w:val="20"/>
        </w:rPr>
        <w:t>theater</w:t>
      </w:r>
      <w:proofErr w:type="gramEnd"/>
      <w:r w:rsidRPr="00D64A98">
        <w:rPr>
          <w:sz w:val="20"/>
          <w:szCs w:val="20"/>
        </w:rPr>
        <w:t xml:space="preserve">, the philosophical writers of ’98, the poetry of Lorca, and post-civil war writers.  We’ll pay careful attention to historical context and changing notions of gender and identity.  Spanish 302 is a prerequisite.  The successful student will have Spanish skills that allow him to participate fully and actively in class discussions. </w:t>
      </w:r>
    </w:p>
    <w:p w:rsidR="00A3404C" w:rsidRPr="00D64A98" w:rsidRDefault="00A3404C" w:rsidP="00A3404C">
      <w:pPr>
        <w:rPr>
          <w:b/>
          <w:sz w:val="20"/>
          <w:szCs w:val="20"/>
        </w:rPr>
      </w:pPr>
    </w:p>
    <w:p w:rsidR="00A3404C" w:rsidRPr="00D64A98" w:rsidRDefault="00A3404C" w:rsidP="00A3404C">
      <w:pPr>
        <w:rPr>
          <w:rFonts w:eastAsia="Times New Roman"/>
          <w:b/>
          <w:sz w:val="20"/>
          <w:szCs w:val="20"/>
        </w:rPr>
      </w:pPr>
      <w:r w:rsidRPr="00D64A98">
        <w:rPr>
          <w:b/>
          <w:sz w:val="20"/>
          <w:szCs w:val="20"/>
        </w:rPr>
        <w:t>THE-103-</w:t>
      </w:r>
      <w:r w:rsidR="00475B6A" w:rsidRPr="00D64A98">
        <w:rPr>
          <w:b/>
          <w:sz w:val="20"/>
          <w:szCs w:val="20"/>
        </w:rPr>
        <w:t>01 Seminars</w:t>
      </w:r>
      <w:r w:rsidRPr="00D64A98">
        <w:rPr>
          <w:b/>
          <w:sz w:val="20"/>
          <w:szCs w:val="20"/>
        </w:rPr>
        <w:t xml:space="preserve"> in Theater:  “Courtroom Drama on the Stage and Screen"  </w:t>
      </w:r>
      <w:r w:rsidRPr="00D64A98">
        <w:rPr>
          <w:rFonts w:eastAsia="Times New Roman"/>
          <w:b/>
          <w:sz w:val="20"/>
          <w:szCs w:val="20"/>
        </w:rPr>
        <w:t xml:space="preserve">                        </w:t>
      </w:r>
    </w:p>
    <w:p w:rsidR="00A3404C" w:rsidRPr="00D64A98" w:rsidRDefault="00A3404C" w:rsidP="00A3404C">
      <w:pPr>
        <w:suppressAutoHyphens/>
        <w:spacing w:after="0"/>
        <w:contextualSpacing w:val="0"/>
        <w:jc w:val="both"/>
        <w:rPr>
          <w:rFonts w:eastAsia="Times New Roman"/>
          <w:i/>
          <w:spacing w:val="-3"/>
          <w:sz w:val="20"/>
          <w:szCs w:val="20"/>
        </w:rPr>
      </w:pPr>
      <w:r w:rsidRPr="00D64A98">
        <w:rPr>
          <w:rFonts w:eastAsia="Times New Roman"/>
          <w:spacing w:val="-3"/>
          <w:sz w:val="20"/>
          <w:szCs w:val="20"/>
        </w:rPr>
        <w:t xml:space="preserve">The courtroom drama with its tightly woven plot, strict focus on tension and mounting suspense, sensational double twists, extraordinary closing arguments, archetypal lawyers, and a gallery of colorful characters is the subject of this seminar. The class will investigate a docket of courtroom dramas on the stage and in film, along with historical and theatrical materials related to this genre. Our study will include the notable films </w:t>
      </w:r>
      <w:r w:rsidRPr="00D64A98">
        <w:rPr>
          <w:rFonts w:eastAsia="Times New Roman"/>
          <w:i/>
          <w:spacing w:val="-3"/>
          <w:sz w:val="20"/>
          <w:szCs w:val="20"/>
        </w:rPr>
        <w:t>Paths of Glory</w:t>
      </w:r>
      <w:r w:rsidRPr="00D64A98">
        <w:rPr>
          <w:rFonts w:eastAsia="Times New Roman"/>
          <w:spacing w:val="-3"/>
          <w:sz w:val="20"/>
          <w:szCs w:val="20"/>
        </w:rPr>
        <w:t xml:space="preserve"> (1957), </w:t>
      </w:r>
      <w:r w:rsidRPr="00D64A98">
        <w:rPr>
          <w:rFonts w:eastAsia="Times New Roman"/>
          <w:i/>
          <w:spacing w:val="-3"/>
          <w:sz w:val="20"/>
          <w:szCs w:val="20"/>
        </w:rPr>
        <w:t>Anatomy of a Murder</w:t>
      </w:r>
      <w:r w:rsidRPr="00D64A98">
        <w:rPr>
          <w:rFonts w:eastAsia="Times New Roman"/>
          <w:spacing w:val="-3"/>
          <w:sz w:val="20"/>
          <w:szCs w:val="20"/>
        </w:rPr>
        <w:t xml:space="preserve"> (1959)</w:t>
      </w:r>
      <w:proofErr w:type="gramStart"/>
      <w:r w:rsidRPr="00D64A98">
        <w:rPr>
          <w:rFonts w:eastAsia="Times New Roman"/>
          <w:spacing w:val="-3"/>
          <w:sz w:val="20"/>
          <w:szCs w:val="20"/>
        </w:rPr>
        <w:t xml:space="preserve">,  </w:t>
      </w:r>
      <w:r w:rsidRPr="00D64A98">
        <w:rPr>
          <w:rFonts w:eastAsia="Times New Roman"/>
          <w:i/>
          <w:spacing w:val="-3"/>
          <w:sz w:val="20"/>
          <w:szCs w:val="20"/>
        </w:rPr>
        <w:t>In</w:t>
      </w:r>
      <w:proofErr w:type="gramEnd"/>
      <w:r w:rsidRPr="00D64A98">
        <w:rPr>
          <w:rFonts w:eastAsia="Times New Roman"/>
          <w:i/>
          <w:spacing w:val="-3"/>
          <w:sz w:val="20"/>
          <w:szCs w:val="20"/>
        </w:rPr>
        <w:t xml:space="preserve"> Cold Blood</w:t>
      </w:r>
      <w:r w:rsidRPr="00D64A98">
        <w:rPr>
          <w:rFonts w:eastAsia="Times New Roman"/>
          <w:spacing w:val="-3"/>
          <w:sz w:val="20"/>
          <w:szCs w:val="20"/>
        </w:rPr>
        <w:t xml:space="preserve"> (1967), and </w:t>
      </w:r>
      <w:r w:rsidRPr="00D64A98">
        <w:rPr>
          <w:rFonts w:eastAsia="Times New Roman"/>
          <w:i/>
          <w:spacing w:val="-3"/>
          <w:sz w:val="20"/>
          <w:szCs w:val="20"/>
        </w:rPr>
        <w:t>The Verdict</w:t>
      </w:r>
      <w:r w:rsidRPr="00D64A98">
        <w:rPr>
          <w:rFonts w:eastAsia="Times New Roman"/>
          <w:spacing w:val="-3"/>
          <w:sz w:val="20"/>
          <w:szCs w:val="20"/>
        </w:rPr>
        <w:t xml:space="preserve"> (1982), and stage plays adapted to film including Reginald Rose’s </w:t>
      </w:r>
      <w:r w:rsidRPr="00D64A98">
        <w:rPr>
          <w:rFonts w:eastAsia="Times New Roman"/>
          <w:i/>
          <w:spacing w:val="-3"/>
          <w:sz w:val="20"/>
          <w:szCs w:val="20"/>
        </w:rPr>
        <w:t>Twelve Angry Men</w:t>
      </w:r>
      <w:r w:rsidRPr="00D64A98">
        <w:rPr>
          <w:rFonts w:eastAsia="Times New Roman"/>
          <w:spacing w:val="-3"/>
          <w:sz w:val="20"/>
          <w:szCs w:val="20"/>
        </w:rPr>
        <w:t xml:space="preserve"> and Aaron </w:t>
      </w:r>
      <w:proofErr w:type="spellStart"/>
      <w:r w:rsidRPr="00D64A98">
        <w:rPr>
          <w:rFonts w:eastAsia="Times New Roman"/>
          <w:spacing w:val="-3"/>
          <w:sz w:val="20"/>
          <w:szCs w:val="20"/>
        </w:rPr>
        <w:t>Sorkin's</w:t>
      </w:r>
      <w:proofErr w:type="spellEnd"/>
      <w:r w:rsidRPr="00D64A98">
        <w:rPr>
          <w:rFonts w:eastAsia="Times New Roman"/>
          <w:spacing w:val="-3"/>
          <w:sz w:val="20"/>
          <w:szCs w:val="20"/>
        </w:rPr>
        <w:t xml:space="preserve"> </w:t>
      </w:r>
      <w:r w:rsidRPr="00D64A98">
        <w:rPr>
          <w:rFonts w:eastAsia="Times New Roman"/>
          <w:i/>
          <w:spacing w:val="-3"/>
          <w:sz w:val="20"/>
          <w:szCs w:val="20"/>
        </w:rPr>
        <w:t>A Few Good Men.</w:t>
      </w:r>
    </w:p>
    <w:p w:rsidR="00A3404C" w:rsidRPr="00D64A98" w:rsidRDefault="00A3404C" w:rsidP="00A3404C">
      <w:pPr>
        <w:spacing w:after="0"/>
        <w:contextualSpacing w:val="0"/>
        <w:rPr>
          <w:rFonts w:eastAsia="Times New Roman"/>
          <w:sz w:val="20"/>
          <w:szCs w:val="20"/>
        </w:rPr>
      </w:pPr>
    </w:p>
    <w:p w:rsidR="00A3404C" w:rsidRPr="00D64A98" w:rsidRDefault="00A3404C" w:rsidP="00A3404C">
      <w:pPr>
        <w:rPr>
          <w:b/>
          <w:sz w:val="20"/>
          <w:szCs w:val="20"/>
        </w:rPr>
      </w:pPr>
      <w:r w:rsidRPr="00D64A98">
        <w:rPr>
          <w:b/>
          <w:sz w:val="20"/>
          <w:szCs w:val="20"/>
        </w:rPr>
        <w:t>THE-103-02   Seminars in Theater: “Explorers and Exiles in Theater and Film”</w:t>
      </w:r>
    </w:p>
    <w:p w:rsidR="00A3404C" w:rsidRPr="00D64A98" w:rsidRDefault="00A3404C" w:rsidP="00A3404C">
      <w:pPr>
        <w:spacing w:after="0"/>
        <w:contextualSpacing w:val="0"/>
        <w:rPr>
          <w:rFonts w:eastAsia="Times New Roman"/>
          <w:b/>
          <w:sz w:val="20"/>
          <w:szCs w:val="20"/>
        </w:rPr>
      </w:pPr>
      <w:r w:rsidRPr="00D64A98">
        <w:rPr>
          <w:rFonts w:eastAsia="Times New Roman"/>
          <w:sz w:val="20"/>
          <w:szCs w:val="20"/>
        </w:rPr>
        <w:t>Since the beginning of human settlement, there have been explorers and exiles, men and women who have voluntarily and involuntarily left their community to live, survive, and die elsewhere. The stories of these voyaging and</w:t>
      </w:r>
      <w:r w:rsidRPr="00D64A98">
        <w:rPr>
          <w:rFonts w:eastAsia="Times New Roman"/>
          <w:b/>
          <w:sz w:val="20"/>
          <w:szCs w:val="20"/>
        </w:rPr>
        <w:t xml:space="preserve"> </w:t>
      </w:r>
      <w:r w:rsidRPr="00D64A98">
        <w:rPr>
          <w:rFonts w:eastAsia="Times New Roman"/>
          <w:sz w:val="20"/>
          <w:szCs w:val="20"/>
        </w:rPr>
        <w:t>displaced individuals often touch us profoundly. Why are we interested in human reaction to extreme situations or the unknown? What does it mean to be displaced and to settle in a strange land? Is civilized behavior only skin deep, and if given raw opportunities would we</w:t>
      </w:r>
      <w:r w:rsidRPr="00D64A98">
        <w:rPr>
          <w:rFonts w:eastAsia="Times New Roman"/>
          <w:b/>
          <w:sz w:val="20"/>
          <w:szCs w:val="20"/>
        </w:rPr>
        <w:t xml:space="preserve"> </w:t>
      </w:r>
      <w:r w:rsidRPr="00D64A98">
        <w:rPr>
          <w:rFonts w:eastAsia="Times New Roman"/>
          <w:sz w:val="20"/>
          <w:szCs w:val="20"/>
        </w:rPr>
        <w:t>turn feral and bestial? In this seminar we will study journal writing, fiction, plays</w:t>
      </w:r>
      <w:r w:rsidRPr="00D64A98">
        <w:rPr>
          <w:rFonts w:eastAsia="Times New Roman"/>
          <w:b/>
          <w:sz w:val="20"/>
          <w:szCs w:val="20"/>
        </w:rPr>
        <w:t>,</w:t>
      </w:r>
      <w:r w:rsidRPr="00D64A98">
        <w:rPr>
          <w:rFonts w:eastAsia="Times New Roman"/>
          <w:sz w:val="20"/>
          <w:szCs w:val="20"/>
        </w:rPr>
        <w:t xml:space="preserve"> and films of notable explorers and exiles. Our study will include David </w:t>
      </w:r>
      <w:proofErr w:type="spellStart"/>
      <w:r w:rsidRPr="00D64A98">
        <w:rPr>
          <w:rFonts w:eastAsia="Times New Roman"/>
          <w:sz w:val="20"/>
          <w:szCs w:val="20"/>
        </w:rPr>
        <w:t>Malouf’s</w:t>
      </w:r>
      <w:proofErr w:type="spellEnd"/>
      <w:r w:rsidRPr="00D64A98">
        <w:rPr>
          <w:rFonts w:eastAsia="Times New Roman"/>
          <w:sz w:val="20"/>
          <w:szCs w:val="20"/>
        </w:rPr>
        <w:t xml:space="preserve"> book </w:t>
      </w:r>
      <w:r w:rsidRPr="00D64A98">
        <w:rPr>
          <w:rFonts w:eastAsia="Times New Roman"/>
          <w:i/>
          <w:sz w:val="20"/>
          <w:szCs w:val="20"/>
        </w:rPr>
        <w:t>An Imaginary Life</w:t>
      </w:r>
      <w:r w:rsidRPr="00D64A98">
        <w:rPr>
          <w:rFonts w:eastAsia="Times New Roman"/>
          <w:sz w:val="20"/>
          <w:szCs w:val="20"/>
        </w:rPr>
        <w:t xml:space="preserve">, films such as </w:t>
      </w:r>
      <w:proofErr w:type="spellStart"/>
      <w:r w:rsidRPr="00D64A98">
        <w:rPr>
          <w:rFonts w:eastAsia="Times New Roman"/>
          <w:i/>
          <w:sz w:val="20"/>
          <w:szCs w:val="20"/>
        </w:rPr>
        <w:t>Kon-Tiki</w:t>
      </w:r>
      <w:proofErr w:type="spellEnd"/>
      <w:r w:rsidRPr="00D64A98">
        <w:rPr>
          <w:rFonts w:eastAsia="Times New Roman"/>
          <w:i/>
          <w:sz w:val="20"/>
          <w:szCs w:val="20"/>
        </w:rPr>
        <w:t xml:space="preserve"> </w:t>
      </w:r>
      <w:r w:rsidRPr="00D64A98">
        <w:rPr>
          <w:rFonts w:eastAsia="Times New Roman"/>
          <w:sz w:val="20"/>
          <w:szCs w:val="20"/>
        </w:rPr>
        <w:t xml:space="preserve">(2012), </w:t>
      </w:r>
      <w:r w:rsidRPr="00D64A98">
        <w:rPr>
          <w:rFonts w:eastAsia="Times New Roman"/>
          <w:i/>
          <w:sz w:val="20"/>
          <w:szCs w:val="20"/>
        </w:rPr>
        <w:t>North Face</w:t>
      </w:r>
      <w:r w:rsidRPr="00D64A98">
        <w:rPr>
          <w:rFonts w:eastAsia="Times New Roman"/>
          <w:sz w:val="20"/>
          <w:szCs w:val="20"/>
        </w:rPr>
        <w:t xml:space="preserve"> (2008) , and </w:t>
      </w:r>
      <w:r w:rsidRPr="00D64A98">
        <w:rPr>
          <w:rFonts w:eastAsia="Times New Roman"/>
          <w:i/>
          <w:sz w:val="20"/>
          <w:szCs w:val="20"/>
        </w:rPr>
        <w:t>The Endurance</w:t>
      </w:r>
      <w:r w:rsidRPr="00D64A98">
        <w:rPr>
          <w:rFonts w:eastAsia="Times New Roman"/>
          <w:sz w:val="20"/>
          <w:szCs w:val="20"/>
        </w:rPr>
        <w:t xml:space="preserve"> (2001), and plays including Patrick Meyers’ </w:t>
      </w:r>
      <w:r w:rsidRPr="00D64A98">
        <w:rPr>
          <w:rFonts w:eastAsia="Times New Roman"/>
          <w:i/>
          <w:sz w:val="20"/>
          <w:szCs w:val="20"/>
        </w:rPr>
        <w:t>K2</w:t>
      </w:r>
      <w:r w:rsidRPr="00D64A98">
        <w:rPr>
          <w:rFonts w:eastAsia="Times New Roman"/>
          <w:sz w:val="20"/>
          <w:szCs w:val="20"/>
        </w:rPr>
        <w:t xml:space="preserve">, and Ted Talley’s </w:t>
      </w:r>
      <w:r w:rsidRPr="00D64A98">
        <w:rPr>
          <w:rFonts w:eastAsia="Times New Roman"/>
          <w:i/>
          <w:sz w:val="20"/>
          <w:szCs w:val="20"/>
        </w:rPr>
        <w:t>Terra Nova</w:t>
      </w:r>
      <w:r w:rsidRPr="00D64A98">
        <w:rPr>
          <w:rFonts w:eastAsia="Times New Roman"/>
          <w:sz w:val="20"/>
          <w:szCs w:val="20"/>
        </w:rPr>
        <w:t xml:space="preserve">,  </w:t>
      </w:r>
    </w:p>
    <w:p w:rsidR="00A3404C" w:rsidRDefault="00A3404C" w:rsidP="00A3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eastAsia="Times New Roman"/>
          <w:sz w:val="20"/>
          <w:szCs w:val="20"/>
        </w:rPr>
      </w:pPr>
    </w:p>
    <w:p w:rsidR="00401148" w:rsidRPr="00D64A98" w:rsidRDefault="00401148" w:rsidP="00A3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eastAsia="Times New Roman"/>
          <w:sz w:val="20"/>
          <w:szCs w:val="20"/>
        </w:rPr>
      </w:pPr>
    </w:p>
    <w:p w:rsidR="00A3404C" w:rsidRPr="00D64A98" w:rsidRDefault="00A3404C" w:rsidP="00A3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eastAsia="Times New Roman"/>
          <w:sz w:val="20"/>
          <w:szCs w:val="20"/>
        </w:rPr>
      </w:pPr>
    </w:p>
    <w:p w:rsidR="00401148" w:rsidRPr="00401148" w:rsidRDefault="00401148" w:rsidP="00401148">
      <w:pPr>
        <w:spacing w:after="240"/>
        <w:rPr>
          <w:sz w:val="20"/>
          <w:szCs w:val="20"/>
        </w:rPr>
      </w:pPr>
      <w:r w:rsidRPr="00401148">
        <w:rPr>
          <w:b/>
          <w:sz w:val="20"/>
          <w:szCs w:val="20"/>
        </w:rPr>
        <w:lastRenderedPageBreak/>
        <w:t>THE 318-01 Ensemble &amp; Devised Theatre</w:t>
      </w:r>
      <w:r>
        <w:br/>
      </w:r>
      <w:r w:rsidRPr="00401148">
        <w:rPr>
          <w:sz w:val="20"/>
          <w:szCs w:val="20"/>
        </w:rPr>
        <w:t>Theatre is a collaborative art form.  Distinct from other mediums, theatre is the work of many minds and bodies.  Its success is, often, directly linked to the collaborative effort of a multitude of aesthetics and perspectives.  This class will dive into the practice of ensemble and devised theatre in ways that are creative and highly physical, cultivating a communal sense of boldness, risk-taking, experimentation and play. We will spend the first half of the semester building a cohesive ensemble and the latter half of the semester creating devised works. The course will culminate with performances in Wabash’s Studio One Acts.</w:t>
      </w:r>
      <w:r w:rsidRPr="00401148">
        <w:rPr>
          <w:sz w:val="20"/>
          <w:szCs w:val="20"/>
        </w:rPr>
        <w:br/>
      </w:r>
    </w:p>
    <w:p w:rsidR="00A3404C" w:rsidRPr="00401148" w:rsidRDefault="00A3404C" w:rsidP="00A34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eastAsia="Times New Roman"/>
          <w:sz w:val="20"/>
          <w:szCs w:val="20"/>
        </w:rPr>
      </w:pPr>
    </w:p>
    <w:p w:rsidR="0084744D" w:rsidRPr="00D64A98" w:rsidRDefault="0084744D" w:rsidP="0084744D">
      <w:pPr>
        <w:rPr>
          <w:b/>
          <w:i/>
          <w:sz w:val="20"/>
          <w:szCs w:val="20"/>
        </w:rPr>
      </w:pPr>
    </w:p>
    <w:sectPr w:rsidR="0084744D" w:rsidRPr="00D64A98" w:rsidSect="00475B6A">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82D" w:rsidRDefault="0051182D" w:rsidP="0051182D">
      <w:pPr>
        <w:spacing w:after="0"/>
      </w:pPr>
      <w:r>
        <w:separator/>
      </w:r>
    </w:p>
  </w:endnote>
  <w:endnote w:type="continuationSeparator" w:id="0">
    <w:p w:rsidR="0051182D" w:rsidRDefault="0051182D" w:rsidP="005118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04A" w:rsidRDefault="00B76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62998"/>
      <w:docPartObj>
        <w:docPartGallery w:val="Page Numbers (Bottom of Page)"/>
        <w:docPartUnique/>
      </w:docPartObj>
    </w:sdtPr>
    <w:sdtEndPr>
      <w:rPr>
        <w:noProof/>
        <w:sz w:val="20"/>
        <w:szCs w:val="20"/>
      </w:rPr>
    </w:sdtEndPr>
    <w:sdtContent>
      <w:p w:rsidR="0051182D" w:rsidRPr="00164638" w:rsidRDefault="0051182D" w:rsidP="00B7604A">
        <w:pPr>
          <w:pStyle w:val="Footer"/>
          <w:ind w:firstLine="4320"/>
          <w:jc w:val="center"/>
          <w:rPr>
            <w:sz w:val="20"/>
            <w:szCs w:val="20"/>
          </w:rPr>
        </w:pPr>
        <w:r w:rsidRPr="00164638">
          <w:rPr>
            <w:sz w:val="20"/>
            <w:szCs w:val="20"/>
          </w:rPr>
          <w:fldChar w:fldCharType="begin"/>
        </w:r>
        <w:r w:rsidRPr="00164638">
          <w:rPr>
            <w:sz w:val="20"/>
            <w:szCs w:val="20"/>
          </w:rPr>
          <w:instrText xml:space="preserve"> PAGE   \* MERGEFORMAT </w:instrText>
        </w:r>
        <w:r w:rsidRPr="00164638">
          <w:rPr>
            <w:sz w:val="20"/>
            <w:szCs w:val="20"/>
          </w:rPr>
          <w:fldChar w:fldCharType="separate"/>
        </w:r>
        <w:r w:rsidR="0039399E">
          <w:rPr>
            <w:noProof/>
            <w:sz w:val="20"/>
            <w:szCs w:val="20"/>
          </w:rPr>
          <w:t>6</w:t>
        </w:r>
        <w:r w:rsidRPr="00164638">
          <w:rPr>
            <w:noProof/>
            <w:sz w:val="20"/>
            <w:szCs w:val="20"/>
          </w:rPr>
          <w:fldChar w:fldCharType="end"/>
        </w:r>
        <w:r w:rsidR="00B7604A">
          <w:rPr>
            <w:noProof/>
            <w:sz w:val="20"/>
            <w:szCs w:val="20"/>
          </w:rPr>
          <w:t xml:space="preserve">                                     Fall 2013 Course Description</w:t>
        </w:r>
        <w:r w:rsidR="00CE7E04">
          <w:rPr>
            <w:noProof/>
            <w:sz w:val="20"/>
            <w:szCs w:val="20"/>
          </w:rPr>
          <w:t>s</w:t>
        </w:r>
      </w:p>
    </w:sdtContent>
  </w:sdt>
  <w:p w:rsidR="0051182D" w:rsidRDefault="005118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04A" w:rsidRDefault="00B76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82D" w:rsidRDefault="0051182D" w:rsidP="0051182D">
      <w:pPr>
        <w:spacing w:after="0"/>
      </w:pPr>
      <w:r>
        <w:separator/>
      </w:r>
    </w:p>
  </w:footnote>
  <w:footnote w:type="continuationSeparator" w:id="0">
    <w:p w:rsidR="0051182D" w:rsidRDefault="0051182D" w:rsidP="005118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04A" w:rsidRDefault="00B76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04A" w:rsidRDefault="00B76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04A" w:rsidRDefault="00B76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219"/>
    <w:rsid w:val="000B1774"/>
    <w:rsid w:val="000D1A4A"/>
    <w:rsid w:val="001166EC"/>
    <w:rsid w:val="0013405B"/>
    <w:rsid w:val="00164638"/>
    <w:rsid w:val="00166D7D"/>
    <w:rsid w:val="00195A3A"/>
    <w:rsid w:val="001B3102"/>
    <w:rsid w:val="001B7895"/>
    <w:rsid w:val="001E6F6E"/>
    <w:rsid w:val="001F7474"/>
    <w:rsid w:val="00225BB5"/>
    <w:rsid w:val="00235841"/>
    <w:rsid w:val="00275598"/>
    <w:rsid w:val="002A3248"/>
    <w:rsid w:val="00304CBA"/>
    <w:rsid w:val="00317E48"/>
    <w:rsid w:val="00371C01"/>
    <w:rsid w:val="00372B45"/>
    <w:rsid w:val="00383814"/>
    <w:rsid w:val="0039399E"/>
    <w:rsid w:val="003D0A19"/>
    <w:rsid w:val="003D3A44"/>
    <w:rsid w:val="00401148"/>
    <w:rsid w:val="00422E1C"/>
    <w:rsid w:val="00475B6A"/>
    <w:rsid w:val="0048001F"/>
    <w:rsid w:val="004B4640"/>
    <w:rsid w:val="004C3780"/>
    <w:rsid w:val="00510B93"/>
    <w:rsid w:val="0051182D"/>
    <w:rsid w:val="005343BC"/>
    <w:rsid w:val="00572E6C"/>
    <w:rsid w:val="00586540"/>
    <w:rsid w:val="005E0219"/>
    <w:rsid w:val="005E7922"/>
    <w:rsid w:val="00602C79"/>
    <w:rsid w:val="0060561A"/>
    <w:rsid w:val="00634238"/>
    <w:rsid w:val="006362D7"/>
    <w:rsid w:val="00652157"/>
    <w:rsid w:val="006C1C75"/>
    <w:rsid w:val="006D5ED2"/>
    <w:rsid w:val="006E0BDB"/>
    <w:rsid w:val="006F4CB9"/>
    <w:rsid w:val="007000E8"/>
    <w:rsid w:val="00747576"/>
    <w:rsid w:val="007B1592"/>
    <w:rsid w:val="0082469F"/>
    <w:rsid w:val="0084744D"/>
    <w:rsid w:val="00855D2B"/>
    <w:rsid w:val="00895B16"/>
    <w:rsid w:val="008D2C79"/>
    <w:rsid w:val="008E755E"/>
    <w:rsid w:val="008F4CAB"/>
    <w:rsid w:val="00940780"/>
    <w:rsid w:val="00966F14"/>
    <w:rsid w:val="00992EDC"/>
    <w:rsid w:val="00A04CC7"/>
    <w:rsid w:val="00A13A4F"/>
    <w:rsid w:val="00A3404C"/>
    <w:rsid w:val="00A7527D"/>
    <w:rsid w:val="00AA2475"/>
    <w:rsid w:val="00B018E6"/>
    <w:rsid w:val="00B23B69"/>
    <w:rsid w:val="00B24397"/>
    <w:rsid w:val="00B7604A"/>
    <w:rsid w:val="00B81CD8"/>
    <w:rsid w:val="00BA4813"/>
    <w:rsid w:val="00BB472F"/>
    <w:rsid w:val="00BC6CA5"/>
    <w:rsid w:val="00BD4A7D"/>
    <w:rsid w:val="00BE7D99"/>
    <w:rsid w:val="00CA42DA"/>
    <w:rsid w:val="00CE702D"/>
    <w:rsid w:val="00CE7E04"/>
    <w:rsid w:val="00CF5772"/>
    <w:rsid w:val="00D30F3F"/>
    <w:rsid w:val="00D64A98"/>
    <w:rsid w:val="00D70741"/>
    <w:rsid w:val="00DB3DED"/>
    <w:rsid w:val="00DC4045"/>
    <w:rsid w:val="00DC54B3"/>
    <w:rsid w:val="00DE4502"/>
    <w:rsid w:val="00E01C3B"/>
    <w:rsid w:val="00E12788"/>
    <w:rsid w:val="00E92445"/>
    <w:rsid w:val="00EE18EF"/>
    <w:rsid w:val="00F0729F"/>
    <w:rsid w:val="00F13172"/>
    <w:rsid w:val="00F20311"/>
    <w:rsid w:val="00F362E1"/>
    <w:rsid w:val="00F83073"/>
    <w:rsid w:val="00FA75F9"/>
    <w:rsid w:val="00FF30A3"/>
    <w:rsid w:val="00FF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38"/>
    <w:pPr>
      <w:contextualSpacing/>
    </w:pPr>
  </w:style>
  <w:style w:type="paragraph" w:styleId="Heading1">
    <w:name w:val="heading 1"/>
    <w:basedOn w:val="Normal"/>
    <w:next w:val="Normal"/>
    <w:link w:val="Heading1Char"/>
    <w:qFormat/>
    <w:rsid w:val="00652157"/>
    <w:pPr>
      <w:keepNext/>
      <w:keepLines/>
      <w:spacing w:before="240" w:after="120"/>
      <w:contextualSpacing w:val="0"/>
      <w:outlineLvl w:val="0"/>
    </w:pPr>
    <w:rPr>
      <w:rFonts w:ascii="Bookman" w:eastAsia="Times New Roman" w:hAnsi="Bookman" w:cs="Times New Roman"/>
      <w:b/>
      <w:noProo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922"/>
    <w:pPr>
      <w:spacing w:after="0"/>
      <w:contextualSpacing/>
    </w:pPr>
    <w:rPr>
      <w:rFonts w:ascii="Courier New" w:hAnsi="Courier New"/>
      <w:sz w:val="20"/>
    </w:rPr>
  </w:style>
  <w:style w:type="character" w:customStyle="1" w:styleId="Heading1Char">
    <w:name w:val="Heading 1 Char"/>
    <w:basedOn w:val="DefaultParagraphFont"/>
    <w:link w:val="Heading1"/>
    <w:rsid w:val="00652157"/>
    <w:rPr>
      <w:rFonts w:ascii="Bookman" w:eastAsia="Times New Roman" w:hAnsi="Bookman" w:cs="Times New Roman"/>
      <w:b/>
      <w:noProof/>
      <w:kern w:val="28"/>
      <w:sz w:val="28"/>
      <w:szCs w:val="20"/>
    </w:rPr>
  </w:style>
  <w:style w:type="paragraph" w:styleId="BalloonText">
    <w:name w:val="Balloon Text"/>
    <w:basedOn w:val="Normal"/>
    <w:link w:val="BalloonTextChar"/>
    <w:uiPriority w:val="99"/>
    <w:semiHidden/>
    <w:unhideWhenUsed/>
    <w:rsid w:val="00F203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311"/>
    <w:rPr>
      <w:rFonts w:ascii="Tahoma" w:hAnsi="Tahoma" w:cs="Tahoma"/>
      <w:sz w:val="16"/>
      <w:szCs w:val="16"/>
    </w:rPr>
  </w:style>
  <w:style w:type="character" w:customStyle="1" w:styleId="apple-converted-space">
    <w:name w:val="apple-converted-space"/>
    <w:basedOn w:val="DefaultParagraphFont"/>
    <w:rsid w:val="00DB3DED"/>
  </w:style>
  <w:style w:type="paragraph" w:styleId="Header">
    <w:name w:val="header"/>
    <w:basedOn w:val="Normal"/>
    <w:link w:val="HeaderChar"/>
    <w:uiPriority w:val="99"/>
    <w:unhideWhenUsed/>
    <w:rsid w:val="0051182D"/>
    <w:pPr>
      <w:tabs>
        <w:tab w:val="center" w:pos="4680"/>
        <w:tab w:val="right" w:pos="9360"/>
      </w:tabs>
      <w:spacing w:after="0"/>
    </w:pPr>
  </w:style>
  <w:style w:type="character" w:customStyle="1" w:styleId="HeaderChar">
    <w:name w:val="Header Char"/>
    <w:basedOn w:val="DefaultParagraphFont"/>
    <w:link w:val="Header"/>
    <w:uiPriority w:val="99"/>
    <w:rsid w:val="0051182D"/>
  </w:style>
  <w:style w:type="paragraph" w:styleId="Footer">
    <w:name w:val="footer"/>
    <w:basedOn w:val="Normal"/>
    <w:link w:val="FooterChar"/>
    <w:uiPriority w:val="99"/>
    <w:unhideWhenUsed/>
    <w:rsid w:val="0051182D"/>
    <w:pPr>
      <w:tabs>
        <w:tab w:val="center" w:pos="4680"/>
        <w:tab w:val="right" w:pos="9360"/>
      </w:tabs>
      <w:spacing w:after="0"/>
    </w:pPr>
  </w:style>
  <w:style w:type="character" w:customStyle="1" w:styleId="FooterChar">
    <w:name w:val="Footer Char"/>
    <w:basedOn w:val="DefaultParagraphFont"/>
    <w:link w:val="Footer"/>
    <w:uiPriority w:val="99"/>
    <w:rsid w:val="00511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38"/>
    <w:pPr>
      <w:contextualSpacing/>
    </w:pPr>
  </w:style>
  <w:style w:type="paragraph" w:styleId="Heading1">
    <w:name w:val="heading 1"/>
    <w:basedOn w:val="Normal"/>
    <w:next w:val="Normal"/>
    <w:link w:val="Heading1Char"/>
    <w:qFormat/>
    <w:rsid w:val="00652157"/>
    <w:pPr>
      <w:keepNext/>
      <w:keepLines/>
      <w:spacing w:before="240" w:after="120"/>
      <w:contextualSpacing w:val="0"/>
      <w:outlineLvl w:val="0"/>
    </w:pPr>
    <w:rPr>
      <w:rFonts w:ascii="Bookman" w:eastAsia="Times New Roman" w:hAnsi="Bookman" w:cs="Times New Roman"/>
      <w:b/>
      <w:noProo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7922"/>
    <w:pPr>
      <w:spacing w:after="0"/>
      <w:contextualSpacing/>
    </w:pPr>
    <w:rPr>
      <w:rFonts w:ascii="Courier New" w:hAnsi="Courier New"/>
      <w:sz w:val="20"/>
    </w:rPr>
  </w:style>
  <w:style w:type="character" w:customStyle="1" w:styleId="Heading1Char">
    <w:name w:val="Heading 1 Char"/>
    <w:basedOn w:val="DefaultParagraphFont"/>
    <w:link w:val="Heading1"/>
    <w:rsid w:val="00652157"/>
    <w:rPr>
      <w:rFonts w:ascii="Bookman" w:eastAsia="Times New Roman" w:hAnsi="Bookman" w:cs="Times New Roman"/>
      <w:b/>
      <w:noProof/>
      <w:kern w:val="28"/>
      <w:sz w:val="28"/>
      <w:szCs w:val="20"/>
    </w:rPr>
  </w:style>
  <w:style w:type="paragraph" w:styleId="BalloonText">
    <w:name w:val="Balloon Text"/>
    <w:basedOn w:val="Normal"/>
    <w:link w:val="BalloonTextChar"/>
    <w:uiPriority w:val="99"/>
    <w:semiHidden/>
    <w:unhideWhenUsed/>
    <w:rsid w:val="00F203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311"/>
    <w:rPr>
      <w:rFonts w:ascii="Tahoma" w:hAnsi="Tahoma" w:cs="Tahoma"/>
      <w:sz w:val="16"/>
      <w:szCs w:val="16"/>
    </w:rPr>
  </w:style>
  <w:style w:type="character" w:customStyle="1" w:styleId="apple-converted-space">
    <w:name w:val="apple-converted-space"/>
    <w:basedOn w:val="DefaultParagraphFont"/>
    <w:rsid w:val="00DB3DED"/>
  </w:style>
  <w:style w:type="paragraph" w:styleId="Header">
    <w:name w:val="header"/>
    <w:basedOn w:val="Normal"/>
    <w:link w:val="HeaderChar"/>
    <w:uiPriority w:val="99"/>
    <w:unhideWhenUsed/>
    <w:rsid w:val="0051182D"/>
    <w:pPr>
      <w:tabs>
        <w:tab w:val="center" w:pos="4680"/>
        <w:tab w:val="right" w:pos="9360"/>
      </w:tabs>
      <w:spacing w:after="0"/>
    </w:pPr>
  </w:style>
  <w:style w:type="character" w:customStyle="1" w:styleId="HeaderChar">
    <w:name w:val="Header Char"/>
    <w:basedOn w:val="DefaultParagraphFont"/>
    <w:link w:val="Header"/>
    <w:uiPriority w:val="99"/>
    <w:rsid w:val="0051182D"/>
  </w:style>
  <w:style w:type="paragraph" w:styleId="Footer">
    <w:name w:val="footer"/>
    <w:basedOn w:val="Normal"/>
    <w:link w:val="FooterChar"/>
    <w:uiPriority w:val="99"/>
    <w:unhideWhenUsed/>
    <w:rsid w:val="0051182D"/>
    <w:pPr>
      <w:tabs>
        <w:tab w:val="center" w:pos="4680"/>
        <w:tab w:val="right" w:pos="9360"/>
      </w:tabs>
      <w:spacing w:after="0"/>
    </w:pPr>
  </w:style>
  <w:style w:type="character" w:customStyle="1" w:styleId="FooterChar">
    <w:name w:val="Footer Char"/>
    <w:basedOn w:val="DefaultParagraphFont"/>
    <w:link w:val="Footer"/>
    <w:uiPriority w:val="99"/>
    <w:rsid w:val="00511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9750">
      <w:bodyDiv w:val="1"/>
      <w:marLeft w:val="0"/>
      <w:marRight w:val="0"/>
      <w:marTop w:val="0"/>
      <w:marBottom w:val="0"/>
      <w:divBdr>
        <w:top w:val="none" w:sz="0" w:space="0" w:color="auto"/>
        <w:left w:val="none" w:sz="0" w:space="0" w:color="auto"/>
        <w:bottom w:val="none" w:sz="0" w:space="0" w:color="auto"/>
        <w:right w:val="none" w:sz="0" w:space="0" w:color="auto"/>
      </w:divBdr>
    </w:div>
    <w:div w:id="258221689">
      <w:bodyDiv w:val="1"/>
      <w:marLeft w:val="0"/>
      <w:marRight w:val="0"/>
      <w:marTop w:val="0"/>
      <w:marBottom w:val="0"/>
      <w:divBdr>
        <w:top w:val="none" w:sz="0" w:space="0" w:color="auto"/>
        <w:left w:val="none" w:sz="0" w:space="0" w:color="auto"/>
        <w:bottom w:val="none" w:sz="0" w:space="0" w:color="auto"/>
        <w:right w:val="none" w:sz="0" w:space="0" w:color="auto"/>
      </w:divBdr>
    </w:div>
    <w:div w:id="301274146">
      <w:bodyDiv w:val="1"/>
      <w:marLeft w:val="0"/>
      <w:marRight w:val="0"/>
      <w:marTop w:val="0"/>
      <w:marBottom w:val="0"/>
      <w:divBdr>
        <w:top w:val="none" w:sz="0" w:space="0" w:color="auto"/>
        <w:left w:val="none" w:sz="0" w:space="0" w:color="auto"/>
        <w:bottom w:val="none" w:sz="0" w:space="0" w:color="auto"/>
        <w:right w:val="none" w:sz="0" w:space="0" w:color="auto"/>
      </w:divBdr>
    </w:div>
    <w:div w:id="333191878">
      <w:bodyDiv w:val="1"/>
      <w:marLeft w:val="0"/>
      <w:marRight w:val="0"/>
      <w:marTop w:val="0"/>
      <w:marBottom w:val="0"/>
      <w:divBdr>
        <w:top w:val="none" w:sz="0" w:space="0" w:color="auto"/>
        <w:left w:val="none" w:sz="0" w:space="0" w:color="auto"/>
        <w:bottom w:val="none" w:sz="0" w:space="0" w:color="auto"/>
        <w:right w:val="none" w:sz="0" w:space="0" w:color="auto"/>
      </w:divBdr>
    </w:div>
    <w:div w:id="419524460">
      <w:bodyDiv w:val="1"/>
      <w:marLeft w:val="0"/>
      <w:marRight w:val="0"/>
      <w:marTop w:val="0"/>
      <w:marBottom w:val="0"/>
      <w:divBdr>
        <w:top w:val="none" w:sz="0" w:space="0" w:color="auto"/>
        <w:left w:val="none" w:sz="0" w:space="0" w:color="auto"/>
        <w:bottom w:val="none" w:sz="0" w:space="0" w:color="auto"/>
        <w:right w:val="none" w:sz="0" w:space="0" w:color="auto"/>
      </w:divBdr>
    </w:div>
    <w:div w:id="565148712">
      <w:bodyDiv w:val="1"/>
      <w:marLeft w:val="0"/>
      <w:marRight w:val="0"/>
      <w:marTop w:val="0"/>
      <w:marBottom w:val="0"/>
      <w:divBdr>
        <w:top w:val="none" w:sz="0" w:space="0" w:color="auto"/>
        <w:left w:val="none" w:sz="0" w:space="0" w:color="auto"/>
        <w:bottom w:val="none" w:sz="0" w:space="0" w:color="auto"/>
        <w:right w:val="none" w:sz="0" w:space="0" w:color="auto"/>
      </w:divBdr>
    </w:div>
    <w:div w:id="592083182">
      <w:bodyDiv w:val="1"/>
      <w:marLeft w:val="0"/>
      <w:marRight w:val="0"/>
      <w:marTop w:val="0"/>
      <w:marBottom w:val="0"/>
      <w:divBdr>
        <w:top w:val="none" w:sz="0" w:space="0" w:color="auto"/>
        <w:left w:val="none" w:sz="0" w:space="0" w:color="auto"/>
        <w:bottom w:val="none" w:sz="0" w:space="0" w:color="auto"/>
        <w:right w:val="none" w:sz="0" w:space="0" w:color="auto"/>
      </w:divBdr>
    </w:div>
    <w:div w:id="611977184">
      <w:bodyDiv w:val="1"/>
      <w:marLeft w:val="0"/>
      <w:marRight w:val="0"/>
      <w:marTop w:val="0"/>
      <w:marBottom w:val="0"/>
      <w:divBdr>
        <w:top w:val="none" w:sz="0" w:space="0" w:color="auto"/>
        <w:left w:val="none" w:sz="0" w:space="0" w:color="auto"/>
        <w:bottom w:val="none" w:sz="0" w:space="0" w:color="auto"/>
        <w:right w:val="none" w:sz="0" w:space="0" w:color="auto"/>
      </w:divBdr>
    </w:div>
    <w:div w:id="1201631868">
      <w:bodyDiv w:val="1"/>
      <w:marLeft w:val="0"/>
      <w:marRight w:val="0"/>
      <w:marTop w:val="0"/>
      <w:marBottom w:val="0"/>
      <w:divBdr>
        <w:top w:val="none" w:sz="0" w:space="0" w:color="auto"/>
        <w:left w:val="none" w:sz="0" w:space="0" w:color="auto"/>
        <w:bottom w:val="none" w:sz="0" w:space="0" w:color="auto"/>
        <w:right w:val="none" w:sz="0" w:space="0" w:color="auto"/>
      </w:divBdr>
    </w:div>
    <w:div w:id="1242911147">
      <w:bodyDiv w:val="1"/>
      <w:marLeft w:val="0"/>
      <w:marRight w:val="0"/>
      <w:marTop w:val="0"/>
      <w:marBottom w:val="0"/>
      <w:divBdr>
        <w:top w:val="none" w:sz="0" w:space="0" w:color="auto"/>
        <w:left w:val="none" w:sz="0" w:space="0" w:color="auto"/>
        <w:bottom w:val="none" w:sz="0" w:space="0" w:color="auto"/>
        <w:right w:val="none" w:sz="0" w:space="0" w:color="auto"/>
      </w:divBdr>
    </w:div>
    <w:div w:id="1256938560">
      <w:bodyDiv w:val="1"/>
      <w:marLeft w:val="0"/>
      <w:marRight w:val="0"/>
      <w:marTop w:val="0"/>
      <w:marBottom w:val="0"/>
      <w:divBdr>
        <w:top w:val="none" w:sz="0" w:space="0" w:color="auto"/>
        <w:left w:val="none" w:sz="0" w:space="0" w:color="auto"/>
        <w:bottom w:val="none" w:sz="0" w:space="0" w:color="auto"/>
        <w:right w:val="none" w:sz="0" w:space="0" w:color="auto"/>
      </w:divBdr>
    </w:div>
    <w:div w:id="1346517531">
      <w:bodyDiv w:val="1"/>
      <w:marLeft w:val="0"/>
      <w:marRight w:val="0"/>
      <w:marTop w:val="0"/>
      <w:marBottom w:val="0"/>
      <w:divBdr>
        <w:top w:val="none" w:sz="0" w:space="0" w:color="auto"/>
        <w:left w:val="none" w:sz="0" w:space="0" w:color="auto"/>
        <w:bottom w:val="none" w:sz="0" w:space="0" w:color="auto"/>
        <w:right w:val="none" w:sz="0" w:space="0" w:color="auto"/>
      </w:divBdr>
    </w:div>
    <w:div w:id="1436170569">
      <w:bodyDiv w:val="1"/>
      <w:marLeft w:val="0"/>
      <w:marRight w:val="0"/>
      <w:marTop w:val="0"/>
      <w:marBottom w:val="0"/>
      <w:divBdr>
        <w:top w:val="none" w:sz="0" w:space="0" w:color="auto"/>
        <w:left w:val="none" w:sz="0" w:space="0" w:color="auto"/>
        <w:bottom w:val="none" w:sz="0" w:space="0" w:color="auto"/>
        <w:right w:val="none" w:sz="0" w:space="0" w:color="auto"/>
      </w:divBdr>
    </w:div>
    <w:div w:id="1479375786">
      <w:bodyDiv w:val="1"/>
      <w:marLeft w:val="0"/>
      <w:marRight w:val="0"/>
      <w:marTop w:val="0"/>
      <w:marBottom w:val="0"/>
      <w:divBdr>
        <w:top w:val="none" w:sz="0" w:space="0" w:color="auto"/>
        <w:left w:val="none" w:sz="0" w:space="0" w:color="auto"/>
        <w:bottom w:val="none" w:sz="0" w:space="0" w:color="auto"/>
        <w:right w:val="none" w:sz="0" w:space="0" w:color="auto"/>
      </w:divBdr>
    </w:div>
    <w:div w:id="1509714661">
      <w:bodyDiv w:val="1"/>
      <w:marLeft w:val="0"/>
      <w:marRight w:val="0"/>
      <w:marTop w:val="0"/>
      <w:marBottom w:val="0"/>
      <w:divBdr>
        <w:top w:val="none" w:sz="0" w:space="0" w:color="auto"/>
        <w:left w:val="none" w:sz="0" w:space="0" w:color="auto"/>
        <w:bottom w:val="none" w:sz="0" w:space="0" w:color="auto"/>
        <w:right w:val="none" w:sz="0" w:space="0" w:color="auto"/>
      </w:divBdr>
    </w:div>
    <w:div w:id="1642229947">
      <w:bodyDiv w:val="1"/>
      <w:marLeft w:val="0"/>
      <w:marRight w:val="0"/>
      <w:marTop w:val="0"/>
      <w:marBottom w:val="0"/>
      <w:divBdr>
        <w:top w:val="none" w:sz="0" w:space="0" w:color="auto"/>
        <w:left w:val="none" w:sz="0" w:space="0" w:color="auto"/>
        <w:bottom w:val="none" w:sz="0" w:space="0" w:color="auto"/>
        <w:right w:val="none" w:sz="0" w:space="0" w:color="auto"/>
      </w:divBdr>
    </w:div>
    <w:div w:id="1662463144">
      <w:bodyDiv w:val="1"/>
      <w:marLeft w:val="0"/>
      <w:marRight w:val="0"/>
      <w:marTop w:val="0"/>
      <w:marBottom w:val="0"/>
      <w:divBdr>
        <w:top w:val="none" w:sz="0" w:space="0" w:color="auto"/>
        <w:left w:val="none" w:sz="0" w:space="0" w:color="auto"/>
        <w:bottom w:val="none" w:sz="0" w:space="0" w:color="auto"/>
        <w:right w:val="none" w:sz="0" w:space="0" w:color="auto"/>
      </w:divBdr>
    </w:div>
    <w:div w:id="1666475873">
      <w:bodyDiv w:val="1"/>
      <w:marLeft w:val="0"/>
      <w:marRight w:val="0"/>
      <w:marTop w:val="0"/>
      <w:marBottom w:val="0"/>
      <w:divBdr>
        <w:top w:val="none" w:sz="0" w:space="0" w:color="auto"/>
        <w:left w:val="none" w:sz="0" w:space="0" w:color="auto"/>
        <w:bottom w:val="none" w:sz="0" w:space="0" w:color="auto"/>
        <w:right w:val="none" w:sz="0" w:space="0" w:color="auto"/>
      </w:divBdr>
    </w:div>
    <w:div w:id="1755086471">
      <w:bodyDiv w:val="1"/>
      <w:marLeft w:val="0"/>
      <w:marRight w:val="0"/>
      <w:marTop w:val="0"/>
      <w:marBottom w:val="0"/>
      <w:divBdr>
        <w:top w:val="none" w:sz="0" w:space="0" w:color="auto"/>
        <w:left w:val="none" w:sz="0" w:space="0" w:color="auto"/>
        <w:bottom w:val="none" w:sz="0" w:space="0" w:color="auto"/>
        <w:right w:val="none" w:sz="0" w:space="0" w:color="auto"/>
      </w:divBdr>
    </w:div>
    <w:div w:id="1870871741">
      <w:bodyDiv w:val="1"/>
      <w:marLeft w:val="0"/>
      <w:marRight w:val="0"/>
      <w:marTop w:val="0"/>
      <w:marBottom w:val="0"/>
      <w:divBdr>
        <w:top w:val="none" w:sz="0" w:space="0" w:color="auto"/>
        <w:left w:val="none" w:sz="0" w:space="0" w:color="auto"/>
        <w:bottom w:val="none" w:sz="0" w:space="0" w:color="auto"/>
        <w:right w:val="none" w:sz="0" w:space="0" w:color="auto"/>
      </w:divBdr>
    </w:div>
    <w:div w:id="1876187837">
      <w:bodyDiv w:val="1"/>
      <w:marLeft w:val="0"/>
      <w:marRight w:val="0"/>
      <w:marTop w:val="0"/>
      <w:marBottom w:val="0"/>
      <w:divBdr>
        <w:top w:val="none" w:sz="0" w:space="0" w:color="auto"/>
        <w:left w:val="none" w:sz="0" w:space="0" w:color="auto"/>
        <w:bottom w:val="none" w:sz="0" w:space="0" w:color="auto"/>
        <w:right w:val="none" w:sz="0" w:space="0" w:color="auto"/>
      </w:divBdr>
    </w:div>
    <w:div w:id="1886409115">
      <w:bodyDiv w:val="1"/>
      <w:marLeft w:val="0"/>
      <w:marRight w:val="0"/>
      <w:marTop w:val="0"/>
      <w:marBottom w:val="0"/>
      <w:divBdr>
        <w:top w:val="none" w:sz="0" w:space="0" w:color="auto"/>
        <w:left w:val="none" w:sz="0" w:space="0" w:color="auto"/>
        <w:bottom w:val="none" w:sz="0" w:space="0" w:color="auto"/>
        <w:right w:val="none" w:sz="0" w:space="0" w:color="auto"/>
      </w:divBdr>
    </w:div>
    <w:div w:id="1921794463">
      <w:bodyDiv w:val="1"/>
      <w:marLeft w:val="0"/>
      <w:marRight w:val="0"/>
      <w:marTop w:val="0"/>
      <w:marBottom w:val="0"/>
      <w:divBdr>
        <w:top w:val="none" w:sz="0" w:space="0" w:color="auto"/>
        <w:left w:val="none" w:sz="0" w:space="0" w:color="auto"/>
        <w:bottom w:val="none" w:sz="0" w:space="0" w:color="auto"/>
        <w:right w:val="none" w:sz="0" w:space="0" w:color="auto"/>
      </w:divBdr>
    </w:div>
    <w:div w:id="1958298004">
      <w:bodyDiv w:val="1"/>
      <w:marLeft w:val="0"/>
      <w:marRight w:val="0"/>
      <w:marTop w:val="0"/>
      <w:marBottom w:val="0"/>
      <w:divBdr>
        <w:top w:val="none" w:sz="0" w:space="0" w:color="auto"/>
        <w:left w:val="none" w:sz="0" w:space="0" w:color="auto"/>
        <w:bottom w:val="none" w:sz="0" w:space="0" w:color="auto"/>
        <w:right w:val="none" w:sz="0" w:space="0" w:color="auto"/>
      </w:divBdr>
    </w:div>
    <w:div w:id="207061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3F12C-04A3-49D9-9FEE-9F366F93D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10</Pages>
  <Words>5960</Words>
  <Characters>33975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Zorger</dc:creator>
  <cp:lastModifiedBy>Patricia Zorger</cp:lastModifiedBy>
  <cp:revision>87</cp:revision>
  <cp:lastPrinted>2013-03-04T14:52:00Z</cp:lastPrinted>
  <dcterms:created xsi:type="dcterms:W3CDTF">2013-02-14T19:13:00Z</dcterms:created>
  <dcterms:modified xsi:type="dcterms:W3CDTF">2013-03-04T14:56:00Z</dcterms:modified>
</cp:coreProperties>
</file>